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F2" w:rsidRPr="000E5597" w:rsidRDefault="00906818" w:rsidP="000E5597">
      <w:pPr>
        <w:rPr>
          <w:rFonts w:ascii="Arial Black" w:hAnsi="Arial Black" w:cs="Times New Roman"/>
          <w:b/>
          <w:color w:val="538135" w:themeColor="accent6" w:themeShade="BF"/>
          <w:sz w:val="44"/>
          <w:szCs w:val="44"/>
        </w:rPr>
      </w:pPr>
      <w:bookmarkStart w:id="0" w:name="_GoBack"/>
      <w:bookmarkEnd w:id="0"/>
      <w:r>
        <w:rPr>
          <w:noProof/>
          <w:lang w:eastAsia="de-DE"/>
        </w:rPr>
        <w:drawing>
          <wp:anchor distT="0" distB="0" distL="114300" distR="114300" simplePos="0" relativeHeight="251663360" behindDoc="1" locked="0" layoutInCell="1" allowOverlap="1" wp14:anchorId="54666A87" wp14:editId="7811AB09">
            <wp:simplePos x="0" y="0"/>
            <wp:positionH relativeFrom="column">
              <wp:posOffset>-1031030</wp:posOffset>
            </wp:positionH>
            <wp:positionV relativeFrom="paragraph">
              <wp:posOffset>-1109344</wp:posOffset>
            </wp:positionV>
            <wp:extent cx="4275362" cy="2806065"/>
            <wp:effectExtent l="323850" t="933450" r="354330" b="927735"/>
            <wp:wrapNone/>
            <wp:docPr id="1" name="Grafik 1" descr="http://keller.loewenbraeu-baden-baden.de/themes/hotels/images/kleinerloewe/bg_ra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ller.loewenbraeu-baden-baden.de/themes/hotels/images/kleinerloewe/bg_raute.jpg"/>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rot="1938836">
                      <a:off x="0" y="0"/>
                      <a:ext cx="4275362" cy="280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597">
        <w:rPr>
          <w:noProof/>
          <w:lang w:eastAsia="de-DE"/>
        </w:rPr>
        <w:drawing>
          <wp:anchor distT="0" distB="0" distL="114300" distR="114300" simplePos="0" relativeHeight="251661312" behindDoc="1" locked="0" layoutInCell="1" allowOverlap="1" wp14:anchorId="214827B5" wp14:editId="68281934">
            <wp:simplePos x="0" y="0"/>
            <wp:positionH relativeFrom="column">
              <wp:posOffset>2548255</wp:posOffset>
            </wp:positionH>
            <wp:positionV relativeFrom="paragraph">
              <wp:posOffset>-671195</wp:posOffset>
            </wp:positionV>
            <wp:extent cx="4246880" cy="2681917"/>
            <wp:effectExtent l="152400" t="228600" r="134620" b="233045"/>
            <wp:wrapNone/>
            <wp:docPr id="4" name="Grafik 4" descr="http://keller.loewenbraeu-baden-baden.de/themes/hotels/images/kleinerloewe/bg_ra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ller.loewenbraeu-baden-baden.de/themes/hotels/images/kleinerloewe/bg_raute.jpg"/>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rot="21219449">
                      <a:off x="0" y="0"/>
                      <a:ext cx="4246880" cy="2681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597" w:rsidRPr="000E5597">
        <w:rPr>
          <w:rFonts w:ascii="Arial Black" w:hAnsi="Arial Black" w:cs="Times New Roman"/>
          <w:b/>
          <w:noProof/>
          <w:color w:val="538135" w:themeColor="accent6" w:themeShade="BF"/>
          <w:sz w:val="44"/>
          <w:szCs w:val="44"/>
          <w:lang w:eastAsia="de-DE"/>
        </w:rPr>
        <w:drawing>
          <wp:anchor distT="0" distB="0" distL="114300" distR="114300" simplePos="0" relativeHeight="251659264" behindDoc="0" locked="0" layoutInCell="1" allowOverlap="1" wp14:anchorId="16EC9A56" wp14:editId="0DE98FC4">
            <wp:simplePos x="0" y="0"/>
            <wp:positionH relativeFrom="margin">
              <wp:align>right</wp:align>
            </wp:positionH>
            <wp:positionV relativeFrom="paragraph">
              <wp:posOffset>-433070</wp:posOffset>
            </wp:positionV>
            <wp:extent cx="2095500" cy="741952"/>
            <wp:effectExtent l="0" t="0" r="0" b="1270"/>
            <wp:wrapNone/>
            <wp:docPr id="2" name="Grafik 2" descr="Logo mit Slogan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Slogan b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741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B60FA">
        <w:rPr>
          <w:rFonts w:ascii="Arial Black" w:hAnsi="Arial Black" w:cs="Times New Roman"/>
          <w:b/>
          <w:color w:val="538135" w:themeColor="accent6" w:themeShade="BF"/>
          <w:sz w:val="44"/>
          <w:szCs w:val="44"/>
        </w:rPr>
        <w:t>Covid-</w:t>
      </w:r>
      <w:r w:rsidR="000E5597" w:rsidRPr="000E5597">
        <w:rPr>
          <w:rFonts w:ascii="Arial Black" w:hAnsi="Arial Black" w:cs="Times New Roman"/>
          <w:b/>
          <w:color w:val="538135" w:themeColor="accent6" w:themeShade="BF"/>
          <w:sz w:val="44"/>
          <w:szCs w:val="44"/>
        </w:rPr>
        <w:t>19</w:t>
      </w:r>
    </w:p>
    <w:p w:rsidR="000E5597" w:rsidRPr="000E5597" w:rsidRDefault="000E5597" w:rsidP="000E5597">
      <w:pPr>
        <w:rPr>
          <w:rFonts w:ascii="Arial Narrow" w:hAnsi="Arial Narrow" w:cs="Times New Roman"/>
          <w:b/>
          <w:sz w:val="44"/>
          <w:szCs w:val="44"/>
        </w:rPr>
      </w:pPr>
      <w:r w:rsidRPr="000E5597">
        <w:rPr>
          <w:rFonts w:ascii="Arial Narrow" w:hAnsi="Arial Narrow" w:cs="Times New Roman"/>
          <w:b/>
          <w:sz w:val="44"/>
          <w:szCs w:val="44"/>
        </w:rPr>
        <w:t>Regelungen für Vereine im Landkreis Landshut</w:t>
      </w:r>
    </w:p>
    <w:p w:rsidR="00645BF2" w:rsidRDefault="000E5597" w:rsidP="00645BF2">
      <w:pPr>
        <w:rPr>
          <w:rFonts w:ascii="Arial" w:hAnsi="Arial" w:cs="Arial"/>
          <w:b/>
        </w:rPr>
      </w:pPr>
      <w:r>
        <w:rPr>
          <w:noProof/>
          <w:lang w:eastAsia="de-DE"/>
        </w:rPr>
        <w:drawing>
          <wp:anchor distT="0" distB="0" distL="114300" distR="114300" simplePos="0" relativeHeight="251665408" behindDoc="0" locked="0" layoutInCell="1" allowOverlap="1" wp14:anchorId="2F99A98A" wp14:editId="3509F07F">
            <wp:simplePos x="0" y="0"/>
            <wp:positionH relativeFrom="margin">
              <wp:align>right</wp:align>
            </wp:positionH>
            <wp:positionV relativeFrom="paragraph">
              <wp:posOffset>126365</wp:posOffset>
            </wp:positionV>
            <wp:extent cx="737870" cy="762000"/>
            <wp:effectExtent l="0" t="0" r="5080" b="0"/>
            <wp:wrapNone/>
            <wp:docPr id="3" name="Grafik 3" descr="H:\Wappen Landkreis Lands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ppen Landkreis Landsh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8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Stand: 20.09.2021</w:t>
      </w:r>
    </w:p>
    <w:p w:rsidR="000E5597" w:rsidRPr="00906818" w:rsidRDefault="000E5597" w:rsidP="00645BF2">
      <w:pPr>
        <w:rPr>
          <w:rFonts w:ascii="Arial Narrow" w:hAnsi="Arial Narrow" w:cs="Arial"/>
          <w:b/>
        </w:rPr>
      </w:pPr>
      <w:r w:rsidRPr="00906818">
        <w:rPr>
          <w:rFonts w:ascii="Arial Narrow" w:hAnsi="Arial Narrow" w:cs="MetaPro-Book"/>
          <w:color w:val="DA0000"/>
          <w:sz w:val="20"/>
          <w:szCs w:val="20"/>
        </w:rPr>
        <w:t>Die Angaben sind nicht abschließend, sondern stellen lediglich eine Hilfestellung dar.</w:t>
      </w:r>
    </w:p>
    <w:p w:rsidR="000E5597" w:rsidRDefault="000E5597" w:rsidP="00645BF2">
      <w:pPr>
        <w:rPr>
          <w:rFonts w:ascii="Arial" w:hAnsi="Arial" w:cs="Arial"/>
          <w:b/>
        </w:rPr>
      </w:pPr>
    </w:p>
    <w:p w:rsidR="000E5597" w:rsidRPr="00645BF2" w:rsidRDefault="000E5597" w:rsidP="00645BF2">
      <w:pPr>
        <w:pBdr>
          <w:bottom w:val="single" w:sz="6" w:space="1" w:color="auto"/>
        </w:pBdr>
        <w:rPr>
          <w:rFonts w:ascii="Arial" w:hAnsi="Arial" w:cs="Arial"/>
          <w:b/>
        </w:rPr>
      </w:pPr>
    </w:p>
    <w:p w:rsidR="000E5597" w:rsidRDefault="000E5597" w:rsidP="00645BF2">
      <w:pPr>
        <w:jc w:val="center"/>
        <w:rPr>
          <w:rFonts w:ascii="Arial" w:hAnsi="Arial" w:cs="Arial"/>
          <w:b/>
          <w:sz w:val="32"/>
          <w:szCs w:val="32"/>
        </w:rPr>
      </w:pPr>
    </w:p>
    <w:p w:rsidR="001106CD" w:rsidRPr="00130D7E" w:rsidRDefault="003E3A4B" w:rsidP="00645BF2">
      <w:pPr>
        <w:jc w:val="center"/>
        <w:rPr>
          <w:rFonts w:ascii="Arial" w:hAnsi="Arial" w:cs="Arial"/>
          <w:b/>
          <w:sz w:val="32"/>
          <w:szCs w:val="32"/>
        </w:rPr>
      </w:pPr>
      <w:r w:rsidRPr="00130D7E">
        <w:rPr>
          <w:rFonts w:ascii="Arial" w:hAnsi="Arial" w:cs="Arial"/>
          <w:b/>
          <w:sz w:val="32"/>
          <w:szCs w:val="32"/>
        </w:rPr>
        <w:t>Was gilt für Vereine?</w:t>
      </w:r>
    </w:p>
    <w:p w:rsidR="00A21003" w:rsidRPr="00645BF2" w:rsidRDefault="00A21003" w:rsidP="00DC4643">
      <w:pPr>
        <w:shd w:val="clear" w:color="auto" w:fill="CCFFFF"/>
        <w:jc w:val="both"/>
        <w:rPr>
          <w:rFonts w:ascii="Arial" w:hAnsi="Arial" w:cs="Arial"/>
          <w:sz w:val="24"/>
          <w:szCs w:val="24"/>
        </w:rPr>
      </w:pPr>
      <w:r w:rsidRPr="00645BF2">
        <w:rPr>
          <w:rFonts w:ascii="Arial" w:hAnsi="Arial" w:cs="Arial"/>
          <w:sz w:val="24"/>
          <w:szCs w:val="24"/>
        </w:rPr>
        <w:t>Die 14. BayIfSMV ist völlig neu strukturiert worden. Es gibt einen allgemeinen Teil (§§ 1 bis 6 der 14. BayIfSMV) und ergänzende Regelungen für einzelne Bereiche (§§ 7 ff. der 14. BayIfSMV).</w:t>
      </w:r>
    </w:p>
    <w:p w:rsidR="00A21003" w:rsidRPr="00645BF2" w:rsidRDefault="00A21003" w:rsidP="00DC4643">
      <w:pPr>
        <w:shd w:val="clear" w:color="auto" w:fill="CCFFFF"/>
        <w:jc w:val="both"/>
        <w:rPr>
          <w:rFonts w:ascii="Arial" w:hAnsi="Arial" w:cs="Arial"/>
          <w:sz w:val="24"/>
          <w:szCs w:val="24"/>
        </w:rPr>
      </w:pPr>
      <w:r w:rsidRPr="00645BF2">
        <w:rPr>
          <w:rFonts w:ascii="Arial" w:hAnsi="Arial" w:cs="Arial"/>
          <w:sz w:val="24"/>
          <w:szCs w:val="24"/>
        </w:rPr>
        <w:t xml:space="preserve">Unterfällt ein Sachverhalt einem explizit geregelten Bereich der §§ 7 ff. der </w:t>
      </w:r>
      <w:r w:rsidR="00645BF2">
        <w:rPr>
          <w:rFonts w:ascii="Arial" w:hAnsi="Arial" w:cs="Arial"/>
          <w:sz w:val="24"/>
          <w:szCs w:val="24"/>
        </w:rPr>
        <w:t xml:space="preserve">                     </w:t>
      </w:r>
      <w:r w:rsidRPr="00645BF2">
        <w:rPr>
          <w:rFonts w:ascii="Arial" w:hAnsi="Arial" w:cs="Arial"/>
          <w:sz w:val="24"/>
          <w:szCs w:val="24"/>
        </w:rPr>
        <w:t>14. BayIfSMV, findet der allgemeine Teil dennoch ergänzend Anwendung.</w:t>
      </w:r>
    </w:p>
    <w:p w:rsidR="00A21003" w:rsidRPr="00645BF2" w:rsidRDefault="00A21003" w:rsidP="00DC4643">
      <w:pPr>
        <w:shd w:val="clear" w:color="auto" w:fill="CCFFFF"/>
        <w:jc w:val="both"/>
        <w:rPr>
          <w:rFonts w:ascii="Arial" w:hAnsi="Arial" w:cs="Arial"/>
          <w:sz w:val="24"/>
          <w:szCs w:val="24"/>
        </w:rPr>
      </w:pPr>
      <w:r w:rsidRPr="00645BF2">
        <w:rPr>
          <w:rFonts w:ascii="Arial" w:hAnsi="Arial" w:cs="Arial"/>
          <w:sz w:val="24"/>
          <w:szCs w:val="24"/>
        </w:rPr>
        <w:t xml:space="preserve">Die </w:t>
      </w:r>
      <w:r w:rsidR="00BB60FA">
        <w:rPr>
          <w:rFonts w:ascii="Arial" w:hAnsi="Arial" w:cs="Arial"/>
          <w:sz w:val="24"/>
          <w:szCs w:val="24"/>
        </w:rPr>
        <w:t xml:space="preserve">zuvor </w:t>
      </w:r>
      <w:r w:rsidRPr="00645BF2">
        <w:rPr>
          <w:rFonts w:ascii="Arial" w:hAnsi="Arial" w:cs="Arial"/>
          <w:sz w:val="24"/>
          <w:szCs w:val="24"/>
        </w:rPr>
        <w:t xml:space="preserve">speziell geregelten Bereiche „Sport“ und „kulturelle Veranstaltungen“ sind in der 14. BayIfSMV </w:t>
      </w:r>
      <w:r w:rsidR="00734326" w:rsidRPr="00645BF2">
        <w:rPr>
          <w:rFonts w:ascii="Arial" w:hAnsi="Arial" w:cs="Arial"/>
          <w:sz w:val="24"/>
          <w:szCs w:val="24"/>
        </w:rPr>
        <w:t xml:space="preserve">unter den ergänzenden Regelungen für einzelne Bereiche </w:t>
      </w:r>
      <w:r w:rsidRPr="00645BF2">
        <w:rPr>
          <w:rFonts w:ascii="Arial" w:hAnsi="Arial" w:cs="Arial"/>
          <w:sz w:val="24"/>
          <w:szCs w:val="24"/>
        </w:rPr>
        <w:t>nicht</w:t>
      </w:r>
      <w:r w:rsidR="00734326" w:rsidRPr="00645BF2">
        <w:rPr>
          <w:rFonts w:ascii="Arial" w:hAnsi="Arial" w:cs="Arial"/>
          <w:sz w:val="24"/>
          <w:szCs w:val="24"/>
        </w:rPr>
        <w:t xml:space="preserve"> mehr</w:t>
      </w:r>
      <w:r w:rsidRPr="00645BF2">
        <w:rPr>
          <w:rFonts w:ascii="Arial" w:hAnsi="Arial" w:cs="Arial"/>
          <w:sz w:val="24"/>
          <w:szCs w:val="24"/>
        </w:rPr>
        <w:t xml:space="preserve"> gesondert aufgeführt.</w:t>
      </w:r>
    </w:p>
    <w:p w:rsidR="00A21003" w:rsidRPr="00645BF2" w:rsidRDefault="00A21003" w:rsidP="00DC4643">
      <w:pPr>
        <w:shd w:val="clear" w:color="auto" w:fill="CCFFFF"/>
        <w:jc w:val="both"/>
        <w:rPr>
          <w:rFonts w:ascii="Arial" w:hAnsi="Arial" w:cs="Arial"/>
          <w:sz w:val="24"/>
          <w:szCs w:val="24"/>
        </w:rPr>
      </w:pPr>
      <w:r w:rsidRPr="00645BF2">
        <w:rPr>
          <w:rFonts w:ascii="Arial" w:hAnsi="Arial" w:cs="Arial"/>
          <w:sz w:val="24"/>
          <w:szCs w:val="24"/>
        </w:rPr>
        <w:t>Grundsätzlich gelten daher für Vereine die allgemein geltenden Regelungen.</w:t>
      </w:r>
    </w:p>
    <w:p w:rsidR="00323012" w:rsidRPr="00723F4B" w:rsidRDefault="00323012" w:rsidP="00323012">
      <w:pPr>
        <w:jc w:val="both"/>
        <w:rPr>
          <w:rFonts w:ascii="Arial" w:hAnsi="Arial" w:cs="Arial"/>
          <w:sz w:val="20"/>
          <w:szCs w:val="20"/>
        </w:rPr>
      </w:pPr>
    </w:p>
    <w:p w:rsidR="00036ADD" w:rsidRPr="00130D7E" w:rsidRDefault="00036ADD">
      <w:pPr>
        <w:rPr>
          <w:rFonts w:ascii="Arial" w:hAnsi="Arial" w:cs="Arial"/>
          <w:b/>
          <w:sz w:val="28"/>
          <w:szCs w:val="28"/>
        </w:rPr>
      </w:pPr>
      <w:r w:rsidRPr="00130D7E">
        <w:rPr>
          <w:rFonts w:ascii="Arial" w:hAnsi="Arial" w:cs="Arial"/>
          <w:b/>
          <w:sz w:val="28"/>
          <w:szCs w:val="28"/>
        </w:rPr>
        <w:t>§ 2 – Maskenpflicht</w:t>
      </w:r>
    </w:p>
    <w:p w:rsidR="0093282A" w:rsidRDefault="0093282A" w:rsidP="00645BF2">
      <w:pPr>
        <w:pStyle w:val="Listenabsatz"/>
        <w:numPr>
          <w:ilvl w:val="0"/>
          <w:numId w:val="6"/>
        </w:numPr>
        <w:spacing w:after="150" w:line="240" w:lineRule="auto"/>
        <w:jc w:val="both"/>
        <w:rPr>
          <w:rFonts w:ascii="Arial" w:eastAsia="Times New Roman" w:hAnsi="Arial" w:cs="Arial"/>
          <w:b/>
          <w:lang w:eastAsia="de-DE"/>
        </w:rPr>
      </w:pPr>
      <w:r w:rsidRPr="00645BF2">
        <w:rPr>
          <w:rFonts w:ascii="Arial" w:eastAsia="Times New Roman" w:hAnsi="Arial" w:cs="Arial"/>
          <w:lang w:eastAsia="de-DE"/>
        </w:rPr>
        <w:t xml:space="preserve">In </w:t>
      </w:r>
      <w:r w:rsidRPr="00645BF2">
        <w:rPr>
          <w:rFonts w:ascii="Arial" w:eastAsia="Times New Roman" w:hAnsi="Arial" w:cs="Arial"/>
          <w:b/>
          <w:lang w:eastAsia="de-DE"/>
        </w:rPr>
        <w:t>Gebäuden und geschlossenen Räumen</w:t>
      </w:r>
      <w:r w:rsidRPr="00645BF2">
        <w:rPr>
          <w:rFonts w:ascii="Arial" w:eastAsia="Times New Roman" w:hAnsi="Arial" w:cs="Arial"/>
          <w:lang w:eastAsia="de-DE"/>
        </w:rPr>
        <w:t xml:space="preserve"> gilt die Pflicht zum Tragen einer medizinischen Gesichtsmaske (Maskenpflicht). Die Maskenpflicht gilt </w:t>
      </w:r>
      <w:r w:rsidRPr="00645BF2">
        <w:rPr>
          <w:rFonts w:ascii="Arial" w:eastAsia="Times New Roman" w:hAnsi="Arial" w:cs="Arial"/>
          <w:b/>
          <w:lang w:eastAsia="de-DE"/>
        </w:rPr>
        <w:t>nicht</w:t>
      </w:r>
    </w:p>
    <w:p w:rsidR="0032605D" w:rsidRDefault="0032605D" w:rsidP="0032605D">
      <w:pPr>
        <w:pStyle w:val="Listenabsatz"/>
        <w:spacing w:after="150" w:line="240" w:lineRule="auto"/>
        <w:jc w:val="both"/>
        <w:rPr>
          <w:rFonts w:ascii="Arial" w:eastAsia="Times New Roman" w:hAnsi="Arial" w:cs="Arial"/>
          <w:b/>
          <w:lang w:eastAsia="de-DE"/>
        </w:rPr>
      </w:pPr>
    </w:p>
    <w:p w:rsidR="0093282A" w:rsidRPr="00645BF2" w:rsidRDefault="0093282A" w:rsidP="00645BF2">
      <w:pPr>
        <w:pStyle w:val="Listenabsatz"/>
        <w:numPr>
          <w:ilvl w:val="0"/>
          <w:numId w:val="5"/>
        </w:numPr>
        <w:spacing w:after="0" w:line="240" w:lineRule="auto"/>
        <w:jc w:val="both"/>
        <w:rPr>
          <w:rFonts w:ascii="Arial" w:eastAsia="Times New Roman" w:hAnsi="Arial" w:cs="Arial"/>
          <w:lang w:eastAsia="de-DE"/>
        </w:rPr>
      </w:pPr>
      <w:r w:rsidRPr="00645BF2">
        <w:rPr>
          <w:rFonts w:ascii="Arial" w:eastAsia="Times New Roman" w:hAnsi="Arial" w:cs="Arial"/>
          <w:b/>
          <w:lang w:eastAsia="de-DE"/>
        </w:rPr>
        <w:t>innerhalb privater Räumlichkeiten</w:t>
      </w:r>
      <w:r w:rsidRPr="00645BF2">
        <w:rPr>
          <w:rFonts w:ascii="Arial" w:eastAsia="Times New Roman" w:hAnsi="Arial" w:cs="Arial"/>
          <w:lang w:eastAsia="de-DE"/>
        </w:rPr>
        <w:t>,</w:t>
      </w:r>
    </w:p>
    <w:p w:rsidR="0093282A" w:rsidRPr="00645BF2" w:rsidRDefault="0093282A" w:rsidP="00D17E11">
      <w:pPr>
        <w:spacing w:after="0" w:line="240" w:lineRule="auto"/>
        <w:jc w:val="both"/>
        <w:rPr>
          <w:rFonts w:ascii="Arial" w:eastAsia="Times New Roman" w:hAnsi="Arial" w:cs="Arial"/>
          <w:lang w:eastAsia="de-DE"/>
        </w:rPr>
      </w:pPr>
    </w:p>
    <w:p w:rsidR="0093282A" w:rsidRPr="00645BF2" w:rsidRDefault="0093282A" w:rsidP="00645BF2">
      <w:pPr>
        <w:pStyle w:val="Listenabsatz"/>
        <w:numPr>
          <w:ilvl w:val="0"/>
          <w:numId w:val="5"/>
        </w:numPr>
        <w:spacing w:after="0" w:line="240" w:lineRule="auto"/>
        <w:jc w:val="both"/>
        <w:rPr>
          <w:rFonts w:ascii="Arial" w:eastAsia="Times New Roman" w:hAnsi="Arial" w:cs="Arial"/>
          <w:lang w:eastAsia="de-DE"/>
        </w:rPr>
      </w:pPr>
      <w:r w:rsidRPr="00645BF2">
        <w:rPr>
          <w:rFonts w:ascii="Arial" w:eastAsia="Times New Roman" w:hAnsi="Arial" w:cs="Arial"/>
          <w:lang w:eastAsia="de-DE"/>
        </w:rPr>
        <w:t xml:space="preserve">am </w:t>
      </w:r>
      <w:r w:rsidRPr="00645BF2">
        <w:rPr>
          <w:rFonts w:ascii="Arial" w:eastAsia="Times New Roman" w:hAnsi="Arial" w:cs="Arial"/>
          <w:b/>
          <w:lang w:eastAsia="de-DE"/>
        </w:rPr>
        <w:t>festen</w:t>
      </w:r>
      <w:r w:rsidRPr="00645BF2">
        <w:rPr>
          <w:rFonts w:ascii="Arial" w:eastAsia="Times New Roman" w:hAnsi="Arial" w:cs="Arial"/>
          <w:lang w:eastAsia="de-DE"/>
        </w:rPr>
        <w:t xml:space="preserve"> Sitz-, Steh- oder Arbeitsplatz, soweit zuverlässig ein Mindestabstand </w:t>
      </w:r>
      <w:r w:rsidRPr="00645BF2">
        <w:rPr>
          <w:rFonts w:ascii="Arial" w:eastAsia="Times New Roman" w:hAnsi="Arial" w:cs="Arial"/>
          <w:b/>
          <w:lang w:eastAsia="de-DE"/>
        </w:rPr>
        <w:t xml:space="preserve">von </w:t>
      </w:r>
      <w:r w:rsidR="00645BF2" w:rsidRPr="00645BF2">
        <w:rPr>
          <w:rFonts w:ascii="Arial" w:eastAsia="Times New Roman" w:hAnsi="Arial" w:cs="Arial"/>
          <w:b/>
          <w:lang w:eastAsia="de-DE"/>
        </w:rPr>
        <w:t xml:space="preserve">             </w:t>
      </w:r>
      <w:r w:rsidRPr="00645BF2">
        <w:rPr>
          <w:rFonts w:ascii="Arial" w:eastAsia="Times New Roman" w:hAnsi="Arial" w:cs="Arial"/>
          <w:b/>
          <w:lang w:eastAsia="de-DE"/>
        </w:rPr>
        <w:t>1,5 m</w:t>
      </w:r>
      <w:r w:rsidRPr="00645BF2">
        <w:rPr>
          <w:rFonts w:ascii="Arial" w:eastAsia="Times New Roman" w:hAnsi="Arial" w:cs="Arial"/>
          <w:lang w:eastAsia="de-DE"/>
        </w:rPr>
        <w:t xml:space="preserve"> zu anderen Personen gewahrt wird, die </w:t>
      </w:r>
      <w:r w:rsidRPr="00645BF2">
        <w:rPr>
          <w:rFonts w:ascii="Arial" w:eastAsia="Times New Roman" w:hAnsi="Arial" w:cs="Arial"/>
          <w:b/>
          <w:lang w:eastAsia="de-DE"/>
        </w:rPr>
        <w:t>nicht dem eigenen Hausstand angehören</w:t>
      </w:r>
    </w:p>
    <w:p w:rsidR="0093282A" w:rsidRPr="00645BF2" w:rsidRDefault="0093282A" w:rsidP="00D17E11">
      <w:pPr>
        <w:spacing w:after="0" w:line="240" w:lineRule="auto"/>
        <w:jc w:val="both"/>
        <w:rPr>
          <w:rFonts w:ascii="Arial" w:eastAsia="Times New Roman" w:hAnsi="Arial" w:cs="Arial"/>
          <w:lang w:eastAsia="de-DE"/>
        </w:rPr>
      </w:pPr>
    </w:p>
    <w:p w:rsidR="0093282A" w:rsidRPr="00645BF2" w:rsidRDefault="00A05B96" w:rsidP="00645BF2">
      <w:pPr>
        <w:spacing w:after="0" w:line="240" w:lineRule="auto"/>
        <w:ind w:firstLine="360"/>
        <w:jc w:val="both"/>
        <w:rPr>
          <w:rFonts w:ascii="Arial" w:eastAsia="Times New Roman" w:hAnsi="Arial" w:cs="Arial"/>
          <w:lang w:eastAsia="de-DE"/>
        </w:rPr>
      </w:pPr>
      <w:r w:rsidRPr="00645BF2">
        <w:rPr>
          <w:rFonts w:ascii="Arial" w:eastAsia="Times New Roman" w:hAnsi="Arial" w:cs="Arial"/>
          <w:lang w:eastAsia="de-DE"/>
        </w:rPr>
        <w:t>-</w:t>
      </w:r>
      <w:r w:rsidR="0093282A" w:rsidRPr="00645BF2">
        <w:rPr>
          <w:rFonts w:ascii="Arial" w:eastAsia="Times New Roman" w:hAnsi="Arial" w:cs="Arial"/>
          <w:lang w:eastAsia="de-DE"/>
        </w:rPr>
        <w:t xml:space="preserve"> </w:t>
      </w:r>
      <w:r w:rsidR="00645BF2">
        <w:rPr>
          <w:rFonts w:ascii="Arial" w:eastAsia="Times New Roman" w:hAnsi="Arial" w:cs="Arial"/>
          <w:lang w:eastAsia="de-DE"/>
        </w:rPr>
        <w:t xml:space="preserve">   </w:t>
      </w:r>
      <w:r w:rsidR="00645BF2">
        <w:rPr>
          <w:rFonts w:ascii="Arial" w:eastAsia="Times New Roman" w:hAnsi="Arial" w:cs="Arial"/>
          <w:lang w:eastAsia="de-DE"/>
        </w:rPr>
        <w:tab/>
      </w:r>
      <w:r w:rsidR="0093282A" w:rsidRPr="00645BF2">
        <w:rPr>
          <w:rFonts w:ascii="Arial" w:eastAsia="Times New Roman" w:hAnsi="Arial" w:cs="Arial"/>
          <w:lang w:eastAsia="de-DE"/>
        </w:rPr>
        <w:t xml:space="preserve">für Gäste in der Gastronomie, </w:t>
      </w:r>
      <w:r w:rsidR="0093282A" w:rsidRPr="00645BF2">
        <w:rPr>
          <w:rFonts w:ascii="Arial" w:eastAsia="Times New Roman" w:hAnsi="Arial" w:cs="Arial"/>
          <w:b/>
          <w:lang w:eastAsia="de-DE"/>
        </w:rPr>
        <w:t>solange sie am Tisch sitzen</w:t>
      </w:r>
      <w:r w:rsidR="0093282A" w:rsidRPr="00645BF2">
        <w:rPr>
          <w:rFonts w:ascii="Arial" w:eastAsia="Times New Roman" w:hAnsi="Arial" w:cs="Arial"/>
          <w:lang w:eastAsia="de-DE"/>
        </w:rPr>
        <w:t>,</w:t>
      </w:r>
    </w:p>
    <w:p w:rsidR="0093282A" w:rsidRPr="00645BF2" w:rsidRDefault="0093282A" w:rsidP="00D17E11">
      <w:pPr>
        <w:spacing w:after="0" w:line="240" w:lineRule="auto"/>
        <w:jc w:val="both"/>
        <w:rPr>
          <w:rFonts w:ascii="Arial" w:eastAsia="Times New Roman" w:hAnsi="Arial" w:cs="Arial"/>
          <w:lang w:eastAsia="de-DE"/>
        </w:rPr>
      </w:pPr>
    </w:p>
    <w:p w:rsidR="0093282A" w:rsidRPr="00645BF2" w:rsidRDefault="00A05B96" w:rsidP="00645BF2">
      <w:pPr>
        <w:spacing w:after="0" w:line="240" w:lineRule="auto"/>
        <w:ind w:left="709" w:hanging="349"/>
        <w:jc w:val="both"/>
        <w:rPr>
          <w:rFonts w:ascii="Arial" w:eastAsia="Times New Roman" w:hAnsi="Arial" w:cs="Arial"/>
          <w:lang w:eastAsia="de-DE"/>
        </w:rPr>
      </w:pPr>
      <w:r w:rsidRPr="00645BF2">
        <w:rPr>
          <w:rFonts w:ascii="Arial" w:eastAsia="Times New Roman" w:hAnsi="Arial" w:cs="Arial"/>
          <w:lang w:eastAsia="de-DE"/>
        </w:rPr>
        <w:t>-</w:t>
      </w:r>
      <w:r w:rsidR="0093282A" w:rsidRPr="00645BF2">
        <w:rPr>
          <w:rFonts w:ascii="Arial" w:eastAsia="Times New Roman" w:hAnsi="Arial" w:cs="Arial"/>
          <w:lang w:eastAsia="de-DE"/>
        </w:rPr>
        <w:t xml:space="preserve"> </w:t>
      </w:r>
      <w:r w:rsidR="00645BF2">
        <w:rPr>
          <w:rFonts w:ascii="Arial" w:eastAsia="Times New Roman" w:hAnsi="Arial" w:cs="Arial"/>
          <w:lang w:eastAsia="de-DE"/>
        </w:rPr>
        <w:t xml:space="preserve">    </w:t>
      </w:r>
      <w:r w:rsidR="0093282A" w:rsidRPr="00645BF2">
        <w:rPr>
          <w:rFonts w:ascii="Arial" w:eastAsia="Times New Roman" w:hAnsi="Arial" w:cs="Arial"/>
          <w:lang w:eastAsia="de-DE"/>
        </w:rPr>
        <w:t xml:space="preserve">aus sonstigen </w:t>
      </w:r>
      <w:r w:rsidR="0093282A" w:rsidRPr="00834AB8">
        <w:rPr>
          <w:rFonts w:ascii="Arial" w:eastAsia="Times New Roman" w:hAnsi="Arial" w:cs="Arial"/>
          <w:b/>
          <w:lang w:eastAsia="de-DE"/>
        </w:rPr>
        <w:t>zwingenden Gründen</w:t>
      </w:r>
      <w:r w:rsidR="0093282A" w:rsidRPr="00645BF2">
        <w:rPr>
          <w:rFonts w:ascii="Arial" w:eastAsia="Times New Roman" w:hAnsi="Arial" w:cs="Arial"/>
          <w:lang w:eastAsia="de-DE"/>
        </w:rPr>
        <w:t xml:space="preserve"> (z.B. </w:t>
      </w:r>
      <w:r w:rsidR="0093282A" w:rsidRPr="00834AB8">
        <w:rPr>
          <w:rFonts w:ascii="Arial" w:eastAsia="Times New Roman" w:hAnsi="Arial" w:cs="Arial"/>
          <w:lang w:eastAsia="de-DE"/>
        </w:rPr>
        <w:t>Musizier</w:t>
      </w:r>
      <w:r w:rsidR="00372C3F" w:rsidRPr="00834AB8">
        <w:rPr>
          <w:rFonts w:ascii="Arial" w:eastAsia="Times New Roman" w:hAnsi="Arial" w:cs="Arial"/>
          <w:lang w:eastAsia="de-DE"/>
        </w:rPr>
        <w:t>en, künstlerische Darbietungen,</w:t>
      </w:r>
      <w:r w:rsidR="00645BF2" w:rsidRPr="00834AB8">
        <w:rPr>
          <w:rFonts w:ascii="Arial" w:eastAsia="Times New Roman" w:hAnsi="Arial" w:cs="Arial"/>
          <w:lang w:eastAsia="de-DE"/>
        </w:rPr>
        <w:t xml:space="preserve"> Sportausübung).</w:t>
      </w:r>
    </w:p>
    <w:p w:rsidR="0093282A" w:rsidRDefault="0093282A" w:rsidP="00D17E11">
      <w:pPr>
        <w:spacing w:after="0" w:line="240" w:lineRule="auto"/>
        <w:jc w:val="both"/>
        <w:rPr>
          <w:rFonts w:ascii="Arial" w:eastAsia="Times New Roman" w:hAnsi="Arial" w:cs="Arial"/>
          <w:lang w:eastAsia="de-DE"/>
        </w:rPr>
      </w:pPr>
    </w:p>
    <w:p w:rsidR="00645BF2" w:rsidRPr="00645BF2" w:rsidRDefault="00645BF2" w:rsidP="00D17E11">
      <w:pPr>
        <w:spacing w:after="0" w:line="240" w:lineRule="auto"/>
        <w:jc w:val="both"/>
        <w:rPr>
          <w:rFonts w:ascii="Arial" w:eastAsia="Times New Roman" w:hAnsi="Arial" w:cs="Arial"/>
          <w:lang w:eastAsia="de-DE"/>
        </w:rPr>
      </w:pPr>
    </w:p>
    <w:p w:rsidR="0093282A" w:rsidRPr="00130D7E" w:rsidRDefault="0093282A" w:rsidP="00130D7E">
      <w:pPr>
        <w:pStyle w:val="Listenabsatz"/>
        <w:numPr>
          <w:ilvl w:val="0"/>
          <w:numId w:val="6"/>
        </w:numPr>
        <w:spacing w:after="150" w:line="240" w:lineRule="auto"/>
        <w:jc w:val="both"/>
        <w:rPr>
          <w:rFonts w:ascii="Arial" w:eastAsia="Times New Roman" w:hAnsi="Arial" w:cs="Arial"/>
          <w:lang w:eastAsia="de-DE"/>
        </w:rPr>
      </w:pPr>
      <w:r w:rsidRPr="00130D7E">
        <w:rPr>
          <w:rFonts w:ascii="Arial" w:eastAsia="Times New Roman" w:hAnsi="Arial" w:cs="Arial"/>
          <w:b/>
          <w:lang w:eastAsia="de-DE"/>
        </w:rPr>
        <w:t>Unter freiem Himmel</w:t>
      </w:r>
      <w:r w:rsidRPr="00130D7E">
        <w:rPr>
          <w:rFonts w:ascii="Arial" w:eastAsia="Times New Roman" w:hAnsi="Arial" w:cs="Arial"/>
          <w:lang w:eastAsia="de-DE"/>
        </w:rPr>
        <w:t xml:space="preserve"> besteht vorbehaltlich speziellerer Regelung Maskenpflicht nur in </w:t>
      </w:r>
      <w:r w:rsidR="00130D7E">
        <w:rPr>
          <w:rFonts w:ascii="Arial" w:eastAsia="Times New Roman" w:hAnsi="Arial" w:cs="Arial"/>
          <w:lang w:eastAsia="de-DE"/>
        </w:rPr>
        <w:t>d</w:t>
      </w:r>
      <w:r w:rsidRPr="00130D7E">
        <w:rPr>
          <w:rFonts w:ascii="Arial" w:eastAsia="Times New Roman" w:hAnsi="Arial" w:cs="Arial"/>
          <w:lang w:eastAsia="de-DE"/>
        </w:rPr>
        <w:t xml:space="preserve">en Eingangs- und Begegnungsbereichen von Veranstaltungen </w:t>
      </w:r>
      <w:r w:rsidRPr="00130D7E">
        <w:rPr>
          <w:rFonts w:ascii="Arial" w:eastAsia="Times New Roman" w:hAnsi="Arial" w:cs="Arial"/>
          <w:b/>
          <w:lang w:eastAsia="de-DE"/>
        </w:rPr>
        <w:t xml:space="preserve">mit mehr als </w:t>
      </w:r>
      <w:r w:rsidR="00130D7E">
        <w:rPr>
          <w:rFonts w:ascii="Arial" w:eastAsia="Times New Roman" w:hAnsi="Arial" w:cs="Arial"/>
          <w:b/>
          <w:lang w:eastAsia="de-DE"/>
        </w:rPr>
        <w:t xml:space="preserve">         </w:t>
      </w:r>
      <w:r w:rsidRPr="00130D7E">
        <w:rPr>
          <w:rFonts w:ascii="Arial" w:eastAsia="Times New Roman" w:hAnsi="Arial" w:cs="Arial"/>
          <w:b/>
          <w:lang w:eastAsia="de-DE"/>
        </w:rPr>
        <w:t>1</w:t>
      </w:r>
      <w:r w:rsidR="00130D7E">
        <w:rPr>
          <w:rFonts w:ascii="Arial" w:eastAsia="Times New Roman" w:hAnsi="Arial" w:cs="Arial"/>
          <w:b/>
          <w:lang w:eastAsia="de-DE"/>
        </w:rPr>
        <w:t>.</w:t>
      </w:r>
      <w:r w:rsidRPr="00130D7E">
        <w:rPr>
          <w:rFonts w:ascii="Arial" w:eastAsia="Times New Roman" w:hAnsi="Arial" w:cs="Arial"/>
          <w:b/>
          <w:lang w:eastAsia="de-DE"/>
        </w:rPr>
        <w:t>000 Personen</w:t>
      </w:r>
      <w:r w:rsidRPr="00130D7E">
        <w:rPr>
          <w:rFonts w:ascii="Arial" w:eastAsia="Times New Roman" w:hAnsi="Arial" w:cs="Arial"/>
          <w:lang w:eastAsia="de-DE"/>
        </w:rPr>
        <w:t>.</w:t>
      </w:r>
    </w:p>
    <w:p w:rsidR="00130D7E" w:rsidRPr="00130D7E" w:rsidRDefault="00130D7E" w:rsidP="00130D7E">
      <w:pPr>
        <w:pStyle w:val="Listenabsatz"/>
        <w:spacing w:after="150" w:line="240" w:lineRule="auto"/>
        <w:jc w:val="both"/>
        <w:rPr>
          <w:rFonts w:ascii="Arial" w:eastAsia="Times New Roman" w:hAnsi="Arial" w:cs="Arial"/>
          <w:lang w:eastAsia="de-DE"/>
        </w:rPr>
      </w:pPr>
    </w:p>
    <w:p w:rsidR="0093282A" w:rsidRPr="00645BF2" w:rsidRDefault="00130D7E" w:rsidP="00130D7E">
      <w:pPr>
        <w:spacing w:after="150" w:line="240" w:lineRule="auto"/>
        <w:ind w:firstLine="360"/>
        <w:jc w:val="both"/>
        <w:rPr>
          <w:rFonts w:ascii="Arial" w:eastAsia="Times New Roman" w:hAnsi="Arial" w:cs="Arial"/>
          <w:lang w:eastAsia="de-DE"/>
        </w:rPr>
      </w:pPr>
      <w:r w:rsidRPr="000E5597">
        <w:rPr>
          <w:rFonts w:ascii="Arial" w:eastAsia="Times New Roman" w:hAnsi="Arial" w:cs="Arial"/>
          <w:b/>
          <w:lang w:eastAsia="de-DE"/>
        </w:rPr>
        <w:t>3</w:t>
      </w:r>
      <w:r>
        <w:rPr>
          <w:rFonts w:ascii="Arial" w:eastAsia="Times New Roman" w:hAnsi="Arial" w:cs="Arial"/>
          <w:lang w:eastAsia="de-DE"/>
        </w:rPr>
        <w:t xml:space="preserve">. </w:t>
      </w:r>
      <w:r>
        <w:rPr>
          <w:rFonts w:ascii="Arial" w:eastAsia="Times New Roman" w:hAnsi="Arial" w:cs="Arial"/>
          <w:lang w:eastAsia="de-DE"/>
        </w:rPr>
        <w:tab/>
      </w:r>
      <w:r w:rsidR="0093282A" w:rsidRPr="00645BF2">
        <w:rPr>
          <w:rFonts w:ascii="Arial" w:eastAsia="Times New Roman" w:hAnsi="Arial" w:cs="Arial"/>
          <w:lang w:eastAsia="de-DE"/>
        </w:rPr>
        <w:t xml:space="preserve">Von der Maskenpflicht sind </w:t>
      </w:r>
      <w:r w:rsidR="0093282A" w:rsidRPr="00645BF2">
        <w:rPr>
          <w:rFonts w:ascii="Arial" w:eastAsia="Times New Roman" w:hAnsi="Arial" w:cs="Arial"/>
          <w:b/>
          <w:lang w:eastAsia="de-DE"/>
        </w:rPr>
        <w:t>befreit</w:t>
      </w:r>
      <w:r w:rsidR="0093282A" w:rsidRPr="00645BF2">
        <w:rPr>
          <w:rFonts w:ascii="Arial" w:eastAsia="Times New Roman" w:hAnsi="Arial" w:cs="Arial"/>
          <w:lang w:eastAsia="de-DE"/>
        </w:rPr>
        <w:t>:</w:t>
      </w:r>
    </w:p>
    <w:p w:rsidR="0093282A" w:rsidRPr="00FD4244" w:rsidRDefault="0093282A" w:rsidP="00FD4244">
      <w:pPr>
        <w:pStyle w:val="Listenabsatz"/>
        <w:numPr>
          <w:ilvl w:val="0"/>
          <w:numId w:val="5"/>
        </w:numPr>
        <w:spacing w:after="0" w:line="240" w:lineRule="auto"/>
        <w:jc w:val="both"/>
        <w:rPr>
          <w:rFonts w:ascii="Arial" w:eastAsia="Times New Roman" w:hAnsi="Arial" w:cs="Arial"/>
          <w:lang w:eastAsia="de-DE"/>
        </w:rPr>
      </w:pPr>
      <w:r w:rsidRPr="00FD4244">
        <w:rPr>
          <w:rFonts w:ascii="Arial" w:eastAsia="Times New Roman" w:hAnsi="Arial" w:cs="Arial"/>
          <w:lang w:eastAsia="de-DE"/>
        </w:rPr>
        <w:t>Kinder</w:t>
      </w:r>
      <w:r w:rsidRPr="00FD4244">
        <w:rPr>
          <w:rFonts w:ascii="Arial" w:eastAsia="Times New Roman" w:hAnsi="Arial" w:cs="Arial"/>
          <w:b/>
          <w:lang w:eastAsia="de-DE"/>
        </w:rPr>
        <w:t xml:space="preserve"> </w:t>
      </w:r>
      <w:r w:rsidRPr="00FD4244">
        <w:rPr>
          <w:rFonts w:ascii="Arial" w:eastAsia="Times New Roman" w:hAnsi="Arial" w:cs="Arial"/>
          <w:lang w:eastAsia="de-DE"/>
        </w:rPr>
        <w:t>bis zum sechsten Geburtstag;</w:t>
      </w:r>
    </w:p>
    <w:p w:rsidR="0093282A" w:rsidRPr="00645BF2" w:rsidRDefault="0093282A" w:rsidP="00FD4244">
      <w:pPr>
        <w:pStyle w:val="Listenabsatz"/>
        <w:numPr>
          <w:ilvl w:val="0"/>
          <w:numId w:val="5"/>
        </w:numPr>
        <w:spacing w:after="0" w:line="240" w:lineRule="auto"/>
        <w:jc w:val="both"/>
        <w:rPr>
          <w:rFonts w:ascii="Arial" w:eastAsia="Times New Roman" w:hAnsi="Arial" w:cs="Arial"/>
          <w:lang w:eastAsia="de-DE"/>
        </w:rPr>
      </w:pPr>
      <w:r w:rsidRPr="00645BF2">
        <w:rPr>
          <w:rFonts w:ascii="Arial" w:eastAsia="Times New Roman" w:hAnsi="Arial" w:cs="Arial"/>
          <w:lang w:eastAsia="de-DE"/>
        </w:rPr>
        <w:lastRenderedPageBreak/>
        <w:t>Personen, die glaubhaft machen können, dass ihnen das Tragen einer Maske auf</w:t>
      </w:r>
      <w:r w:rsidR="00130D7E">
        <w:rPr>
          <w:rFonts w:ascii="Arial" w:eastAsia="Times New Roman" w:hAnsi="Arial" w:cs="Arial"/>
          <w:lang w:eastAsia="de-DE"/>
        </w:rPr>
        <w:t>-</w:t>
      </w:r>
      <w:r w:rsidRPr="00645BF2">
        <w:rPr>
          <w:rFonts w:ascii="Arial" w:eastAsia="Times New Roman" w:hAnsi="Arial" w:cs="Arial"/>
          <w:lang w:eastAsia="de-DE"/>
        </w:rPr>
        <w:t>grund einer Behinderung oder aus gesundheitlichen Gründen nicht möglich oder unzumutbar ist, solange dies vor Ort sofort insbesondere durch Vorlage eines schriftlichen ärztlichen Zeugnisses im Original nachgewiesen werden kann, das den vollständigen Namen, das Geburtsdatum und konkrete Angaben zum Grund der Befreiung enthalten muss.</w:t>
      </w:r>
    </w:p>
    <w:p w:rsidR="00D17E11" w:rsidRDefault="00D17E11" w:rsidP="00D17E11">
      <w:pPr>
        <w:spacing w:after="0" w:line="240" w:lineRule="auto"/>
        <w:jc w:val="both"/>
        <w:rPr>
          <w:rFonts w:ascii="Arial" w:eastAsia="Times New Roman" w:hAnsi="Arial" w:cs="Arial"/>
          <w:lang w:eastAsia="de-DE"/>
        </w:rPr>
      </w:pPr>
    </w:p>
    <w:p w:rsidR="007441E7" w:rsidRPr="00645BF2" w:rsidRDefault="007441E7" w:rsidP="00FD4244">
      <w:pPr>
        <w:spacing w:after="0" w:line="240" w:lineRule="auto"/>
        <w:ind w:left="360"/>
        <w:jc w:val="both"/>
        <w:rPr>
          <w:rFonts w:ascii="Arial" w:eastAsia="Times New Roman" w:hAnsi="Arial" w:cs="Arial"/>
          <w:lang w:eastAsia="de-DE"/>
        </w:rPr>
      </w:pPr>
      <w:r w:rsidRPr="00645BF2">
        <w:rPr>
          <w:rFonts w:ascii="Arial" w:eastAsia="Times New Roman" w:hAnsi="Arial" w:cs="Arial"/>
          <w:lang w:eastAsia="de-DE"/>
        </w:rPr>
        <w:t xml:space="preserve">Unter </w:t>
      </w:r>
      <w:r w:rsidRPr="00645BF2">
        <w:rPr>
          <w:rFonts w:ascii="Arial" w:eastAsia="Times New Roman" w:hAnsi="Arial" w:cs="Arial"/>
          <w:b/>
          <w:lang w:eastAsia="de-DE"/>
        </w:rPr>
        <w:t>privaten Räumlichkeiten</w:t>
      </w:r>
      <w:r w:rsidRPr="00645BF2">
        <w:rPr>
          <w:rFonts w:ascii="Arial" w:eastAsia="Times New Roman" w:hAnsi="Arial" w:cs="Arial"/>
          <w:lang w:eastAsia="de-DE"/>
        </w:rPr>
        <w:t xml:space="preserve"> sind Räume, die im Eigentum des Veranstalters stehen, oder die dieser dauerhaft und nicht nur aus Anlass der Veranstaltung angemietet hat und eigene (Ferien-)Wohnung, eigenes (Ferien-)haus </w:t>
      </w:r>
      <w:r w:rsidR="00B8021B" w:rsidRPr="00645BF2">
        <w:rPr>
          <w:rFonts w:ascii="Arial" w:eastAsia="Times New Roman" w:hAnsi="Arial" w:cs="Arial"/>
          <w:lang w:eastAsia="de-DE"/>
        </w:rPr>
        <w:t>gemeint</w:t>
      </w:r>
      <w:r w:rsidRPr="00645BF2">
        <w:rPr>
          <w:rFonts w:ascii="Arial" w:eastAsia="Times New Roman" w:hAnsi="Arial" w:cs="Arial"/>
          <w:lang w:eastAsia="de-DE"/>
        </w:rPr>
        <w:t>.</w:t>
      </w:r>
    </w:p>
    <w:p w:rsidR="004A41E4" w:rsidRPr="00645BF2" w:rsidRDefault="004A41E4" w:rsidP="00D17E11">
      <w:pPr>
        <w:spacing w:after="0" w:line="240" w:lineRule="auto"/>
        <w:jc w:val="both"/>
        <w:rPr>
          <w:rFonts w:ascii="Arial" w:eastAsia="Times New Roman" w:hAnsi="Arial" w:cs="Arial"/>
          <w:lang w:eastAsia="de-DE"/>
        </w:rPr>
      </w:pPr>
    </w:p>
    <w:p w:rsidR="00130D7E" w:rsidRDefault="00130D7E" w:rsidP="00D17E11">
      <w:pPr>
        <w:spacing w:after="0" w:line="240" w:lineRule="auto"/>
        <w:jc w:val="both"/>
        <w:rPr>
          <w:rFonts w:ascii="Arial" w:eastAsia="Times New Roman" w:hAnsi="Arial" w:cs="Arial"/>
          <w:b/>
          <w:sz w:val="28"/>
          <w:szCs w:val="28"/>
          <w:lang w:eastAsia="de-DE"/>
        </w:rPr>
      </w:pPr>
    </w:p>
    <w:p w:rsidR="004A41E4" w:rsidRPr="00130D7E" w:rsidRDefault="00BA7818" w:rsidP="00D17E11">
      <w:pPr>
        <w:spacing w:after="0" w:line="240" w:lineRule="auto"/>
        <w:jc w:val="both"/>
        <w:rPr>
          <w:rFonts w:ascii="Arial" w:eastAsia="Times New Roman" w:hAnsi="Arial" w:cs="Arial"/>
          <w:b/>
          <w:sz w:val="28"/>
          <w:szCs w:val="28"/>
          <w:lang w:eastAsia="de-DE"/>
        </w:rPr>
      </w:pPr>
      <w:r w:rsidRPr="00130D7E">
        <w:rPr>
          <w:rFonts w:ascii="Arial" w:eastAsia="Times New Roman" w:hAnsi="Arial" w:cs="Arial"/>
          <w:b/>
          <w:sz w:val="28"/>
          <w:szCs w:val="28"/>
          <w:lang w:eastAsia="de-DE"/>
        </w:rPr>
        <w:t>§ 3 – Geimpft, genesen, getestet (3G)</w:t>
      </w:r>
    </w:p>
    <w:p w:rsidR="00BA7818" w:rsidRPr="00645BF2" w:rsidRDefault="00BA7818" w:rsidP="00D17E11">
      <w:pPr>
        <w:spacing w:after="0" w:line="240" w:lineRule="auto"/>
        <w:jc w:val="both"/>
        <w:rPr>
          <w:rFonts w:ascii="Arial" w:eastAsia="Times New Roman" w:hAnsi="Arial" w:cs="Arial"/>
          <w:lang w:eastAsia="de-DE"/>
        </w:rPr>
      </w:pPr>
    </w:p>
    <w:p w:rsidR="00752047" w:rsidRPr="00130D7E" w:rsidRDefault="00752047" w:rsidP="00752047">
      <w:pPr>
        <w:spacing w:after="150" w:line="240" w:lineRule="auto"/>
        <w:jc w:val="both"/>
        <w:rPr>
          <w:rFonts w:ascii="Arial" w:eastAsia="Times New Roman" w:hAnsi="Arial" w:cs="Arial"/>
          <w:lang w:eastAsia="de-DE"/>
        </w:rPr>
      </w:pPr>
      <w:r w:rsidRPr="00130D7E">
        <w:rPr>
          <w:rFonts w:ascii="Arial" w:eastAsia="Times New Roman" w:hAnsi="Arial" w:cs="Arial"/>
          <w:lang w:eastAsia="de-DE"/>
        </w:rPr>
        <w:t>Überschreitet die Zahl an Neuinfektionen mit dem Coronavirus SARS-CoV-2 je 100</w:t>
      </w:r>
      <w:r w:rsidR="009A615D">
        <w:rPr>
          <w:rFonts w:ascii="Arial" w:eastAsia="Times New Roman" w:hAnsi="Arial" w:cs="Arial"/>
          <w:lang w:eastAsia="de-DE"/>
        </w:rPr>
        <w:t>.</w:t>
      </w:r>
      <w:r w:rsidRPr="00130D7E">
        <w:rPr>
          <w:rFonts w:ascii="Arial" w:eastAsia="Times New Roman" w:hAnsi="Arial" w:cs="Arial"/>
          <w:lang w:eastAsia="de-DE"/>
        </w:rPr>
        <w:t xml:space="preserve">000 Einwohner innerhalb von sieben Tagen (7-Tage-Inzidenz) den Wert </w:t>
      </w:r>
      <w:r w:rsidRPr="00130D7E">
        <w:rPr>
          <w:rFonts w:ascii="Arial" w:eastAsia="Times New Roman" w:hAnsi="Arial" w:cs="Arial"/>
          <w:b/>
          <w:lang w:eastAsia="de-DE"/>
        </w:rPr>
        <w:t>von 35</w:t>
      </w:r>
      <w:r w:rsidRPr="00130D7E">
        <w:rPr>
          <w:rFonts w:ascii="Arial" w:eastAsia="Times New Roman" w:hAnsi="Arial" w:cs="Arial"/>
          <w:lang w:eastAsia="de-DE"/>
        </w:rPr>
        <w:t xml:space="preserve">, so darf im Hinblick </w:t>
      </w:r>
      <w:r w:rsidRPr="00130D7E">
        <w:rPr>
          <w:rFonts w:ascii="Arial" w:eastAsia="Times New Roman" w:hAnsi="Arial" w:cs="Arial"/>
          <w:b/>
          <w:lang w:eastAsia="de-DE"/>
        </w:rPr>
        <w:t>auf geschlossene Räume</w:t>
      </w:r>
      <w:r w:rsidRPr="00130D7E">
        <w:rPr>
          <w:rFonts w:ascii="Arial" w:eastAsia="Times New Roman" w:hAnsi="Arial" w:cs="Arial"/>
          <w:lang w:eastAsia="de-DE"/>
        </w:rPr>
        <w:t xml:space="preserve"> der </w:t>
      </w:r>
      <w:r w:rsidRPr="00130D7E">
        <w:rPr>
          <w:rFonts w:ascii="Arial" w:eastAsia="Times New Roman" w:hAnsi="Arial" w:cs="Arial"/>
          <w:b/>
          <w:lang w:eastAsia="de-DE"/>
        </w:rPr>
        <w:t>Zugang</w:t>
      </w:r>
      <w:r w:rsidRPr="00130D7E">
        <w:rPr>
          <w:rFonts w:ascii="Arial" w:eastAsia="Times New Roman" w:hAnsi="Arial" w:cs="Arial"/>
          <w:lang w:eastAsia="de-DE"/>
        </w:rPr>
        <w:t xml:space="preserve"> zu </w:t>
      </w:r>
    </w:p>
    <w:p w:rsidR="00752047" w:rsidRPr="00130D7E" w:rsidRDefault="00752047" w:rsidP="00752047">
      <w:pPr>
        <w:spacing w:after="150" w:line="240" w:lineRule="auto"/>
        <w:jc w:val="both"/>
        <w:rPr>
          <w:rFonts w:ascii="Arial" w:eastAsia="Times New Roman" w:hAnsi="Arial" w:cs="Arial"/>
          <w:lang w:eastAsia="de-DE"/>
        </w:rPr>
      </w:pPr>
      <w:r w:rsidRPr="00130D7E">
        <w:rPr>
          <w:rFonts w:ascii="Arial" w:eastAsia="Times New Roman" w:hAnsi="Arial" w:cs="Arial"/>
          <w:b/>
          <w:lang w:eastAsia="de-DE"/>
        </w:rPr>
        <w:t>öffentlichen</w:t>
      </w:r>
      <w:r w:rsidRPr="00130D7E">
        <w:rPr>
          <w:rFonts w:ascii="Arial" w:eastAsia="Times New Roman" w:hAnsi="Arial" w:cs="Arial"/>
          <w:lang w:eastAsia="de-DE"/>
        </w:rPr>
        <w:t xml:space="preserve"> und </w:t>
      </w:r>
      <w:r w:rsidRPr="00130D7E">
        <w:rPr>
          <w:rFonts w:ascii="Arial" w:eastAsia="Times New Roman" w:hAnsi="Arial" w:cs="Arial"/>
          <w:b/>
          <w:lang w:eastAsia="de-DE"/>
        </w:rPr>
        <w:t>privaten</w:t>
      </w:r>
      <w:r w:rsidRPr="00130D7E">
        <w:rPr>
          <w:rFonts w:ascii="Arial" w:eastAsia="Times New Roman" w:hAnsi="Arial" w:cs="Arial"/>
          <w:lang w:eastAsia="de-DE"/>
        </w:rPr>
        <w:t xml:space="preserve"> </w:t>
      </w:r>
      <w:r w:rsidRPr="00130D7E">
        <w:rPr>
          <w:rFonts w:ascii="Arial" w:eastAsia="Times New Roman" w:hAnsi="Arial" w:cs="Arial"/>
          <w:b/>
          <w:lang w:eastAsia="de-DE"/>
        </w:rPr>
        <w:t>Veranstaltungen</w:t>
      </w:r>
      <w:r w:rsidRPr="00130D7E">
        <w:rPr>
          <w:rFonts w:ascii="Arial" w:eastAsia="Times New Roman" w:hAnsi="Arial" w:cs="Arial"/>
          <w:lang w:eastAsia="de-DE"/>
        </w:rPr>
        <w:t xml:space="preserve"> bis 1</w:t>
      </w:r>
      <w:r w:rsidR="009A615D">
        <w:rPr>
          <w:rFonts w:ascii="Arial" w:eastAsia="Times New Roman" w:hAnsi="Arial" w:cs="Arial"/>
          <w:lang w:eastAsia="de-DE"/>
        </w:rPr>
        <w:t>.</w:t>
      </w:r>
      <w:r w:rsidRPr="00130D7E">
        <w:rPr>
          <w:rFonts w:ascii="Arial" w:eastAsia="Times New Roman" w:hAnsi="Arial" w:cs="Arial"/>
          <w:lang w:eastAsia="de-DE"/>
        </w:rPr>
        <w:t xml:space="preserve">000 Personen in </w:t>
      </w:r>
      <w:r w:rsidRPr="00130D7E">
        <w:rPr>
          <w:rFonts w:ascii="Arial" w:eastAsia="Times New Roman" w:hAnsi="Arial" w:cs="Arial"/>
          <w:b/>
          <w:lang w:eastAsia="de-DE"/>
        </w:rPr>
        <w:t>nichtprivaten Räumlichkeiten</w:t>
      </w:r>
      <w:r w:rsidRPr="00130D7E">
        <w:rPr>
          <w:rFonts w:ascii="Arial" w:eastAsia="Times New Roman" w:hAnsi="Arial" w:cs="Arial"/>
          <w:lang w:eastAsia="de-DE"/>
        </w:rPr>
        <w:t xml:space="preserve">, </w:t>
      </w:r>
      <w:r w:rsidRPr="00130D7E">
        <w:rPr>
          <w:rFonts w:ascii="Arial" w:eastAsia="Times New Roman" w:hAnsi="Arial" w:cs="Arial"/>
          <w:b/>
          <w:lang w:eastAsia="de-DE"/>
        </w:rPr>
        <w:t>Sportstätten</w:t>
      </w:r>
      <w:r w:rsidRPr="00130D7E">
        <w:rPr>
          <w:rFonts w:ascii="Arial" w:eastAsia="Times New Roman" w:hAnsi="Arial" w:cs="Arial"/>
          <w:lang w:eastAsia="de-DE"/>
        </w:rPr>
        <w:t xml:space="preserve"> und </w:t>
      </w:r>
      <w:r w:rsidRPr="00130D7E">
        <w:rPr>
          <w:rFonts w:ascii="Arial" w:eastAsia="Times New Roman" w:hAnsi="Arial" w:cs="Arial"/>
          <w:b/>
          <w:lang w:eastAsia="de-DE"/>
        </w:rPr>
        <w:t>praktischer Sportausbildung</w:t>
      </w:r>
      <w:r w:rsidRPr="00130D7E">
        <w:rPr>
          <w:rFonts w:ascii="Arial" w:eastAsia="Times New Roman" w:hAnsi="Arial" w:cs="Arial"/>
          <w:lang w:eastAsia="de-DE"/>
        </w:rPr>
        <w:t xml:space="preserve">, </w:t>
      </w:r>
      <w:r w:rsidR="0004400D" w:rsidRPr="00130D7E">
        <w:rPr>
          <w:rFonts w:ascii="Arial" w:eastAsia="Times New Roman" w:hAnsi="Arial" w:cs="Arial"/>
          <w:lang w:eastAsia="de-DE"/>
        </w:rPr>
        <w:t>dem Kulturbereich mit Theatern</w:t>
      </w:r>
      <w:r w:rsidR="008B73EF" w:rsidRPr="00130D7E">
        <w:rPr>
          <w:rFonts w:ascii="Arial" w:eastAsia="Times New Roman" w:hAnsi="Arial" w:cs="Arial"/>
          <w:lang w:eastAsia="de-DE"/>
        </w:rPr>
        <w:t>, der Gastronomie,</w:t>
      </w:r>
      <w:r w:rsidRPr="00130D7E">
        <w:rPr>
          <w:rFonts w:ascii="Arial" w:eastAsia="Times New Roman" w:hAnsi="Arial" w:cs="Arial"/>
          <w:lang w:eastAsia="de-DE"/>
        </w:rPr>
        <w:t xml:space="preserve"> </w:t>
      </w:r>
    </w:p>
    <w:p w:rsidR="00752047" w:rsidRPr="00130D7E" w:rsidRDefault="00752047" w:rsidP="00752047">
      <w:pPr>
        <w:spacing w:after="150" w:line="240" w:lineRule="auto"/>
        <w:jc w:val="both"/>
        <w:rPr>
          <w:rFonts w:ascii="Arial" w:eastAsia="Times New Roman" w:hAnsi="Arial" w:cs="Arial"/>
          <w:lang w:eastAsia="de-DE"/>
        </w:rPr>
      </w:pPr>
      <w:r w:rsidRPr="00130D7E">
        <w:rPr>
          <w:rFonts w:ascii="Arial" w:eastAsia="Times New Roman" w:hAnsi="Arial" w:cs="Arial"/>
          <w:lang w:eastAsia="de-DE"/>
        </w:rPr>
        <w:t xml:space="preserve">vorbehaltlich speziellerer Regelungen dieser Verordnung außerhalb einer zum Betrieb oder Durchführung </w:t>
      </w:r>
      <w:r w:rsidRPr="00130D7E">
        <w:rPr>
          <w:rFonts w:ascii="Arial" w:eastAsia="Times New Roman" w:hAnsi="Arial" w:cs="Arial"/>
          <w:b/>
          <w:lang w:eastAsia="de-DE"/>
        </w:rPr>
        <w:t>nötigen beruflichen</w:t>
      </w:r>
      <w:r w:rsidRPr="00130D7E">
        <w:rPr>
          <w:rFonts w:ascii="Arial" w:eastAsia="Times New Roman" w:hAnsi="Arial" w:cs="Arial"/>
          <w:lang w:eastAsia="de-DE"/>
        </w:rPr>
        <w:t xml:space="preserve"> oder </w:t>
      </w:r>
      <w:r w:rsidRPr="00130D7E">
        <w:rPr>
          <w:rFonts w:ascii="Arial" w:eastAsia="Times New Roman" w:hAnsi="Arial" w:cs="Arial"/>
          <w:b/>
          <w:lang w:eastAsia="de-DE"/>
        </w:rPr>
        <w:t>gemeinwohldienlichen ehrenamtlichen Tätigkeit</w:t>
      </w:r>
      <w:r w:rsidRPr="00130D7E">
        <w:rPr>
          <w:rFonts w:ascii="Arial" w:eastAsia="Times New Roman" w:hAnsi="Arial" w:cs="Arial"/>
          <w:lang w:eastAsia="de-DE"/>
        </w:rPr>
        <w:t xml:space="preserve"> nur durch solche Personen erfolgen, die im Sinne des § 2 Nr. 2, 4, 6 der COVID-19-Schutzmaßnahmen-Ausnahmeverordnung (SchAusnahmV) </w:t>
      </w:r>
      <w:r w:rsidRPr="00130D7E">
        <w:rPr>
          <w:rFonts w:ascii="Arial" w:eastAsia="Times New Roman" w:hAnsi="Arial" w:cs="Arial"/>
          <w:b/>
          <w:lang w:eastAsia="de-DE"/>
        </w:rPr>
        <w:t>geimpft, genesen oder getestet</w:t>
      </w:r>
      <w:r w:rsidRPr="00130D7E">
        <w:rPr>
          <w:rFonts w:ascii="Arial" w:eastAsia="Times New Roman" w:hAnsi="Arial" w:cs="Arial"/>
          <w:lang w:eastAsia="de-DE"/>
        </w:rPr>
        <w:t xml:space="preserve"> sind. Zu diesem Zweck sind </w:t>
      </w:r>
      <w:r w:rsidRPr="00130D7E">
        <w:rPr>
          <w:rFonts w:ascii="Arial" w:eastAsia="Times New Roman" w:hAnsi="Arial" w:cs="Arial"/>
          <w:b/>
          <w:lang w:eastAsia="de-DE"/>
        </w:rPr>
        <w:t>Anbieter, Veranstalter und Betreiber</w:t>
      </w:r>
      <w:r w:rsidRPr="00130D7E">
        <w:rPr>
          <w:rFonts w:ascii="Arial" w:eastAsia="Times New Roman" w:hAnsi="Arial" w:cs="Arial"/>
          <w:lang w:eastAsia="de-DE"/>
        </w:rPr>
        <w:t xml:space="preserve"> zur Überprüfung der vorzulegenden Impf-, Genesenen- oder Testnachweise </w:t>
      </w:r>
      <w:r w:rsidRPr="00130D7E">
        <w:rPr>
          <w:rFonts w:ascii="Arial" w:eastAsia="Times New Roman" w:hAnsi="Arial" w:cs="Arial"/>
          <w:b/>
          <w:lang w:eastAsia="de-DE"/>
        </w:rPr>
        <w:t>verpflichtet</w:t>
      </w:r>
      <w:r w:rsidRPr="00130D7E">
        <w:rPr>
          <w:rFonts w:ascii="Arial" w:eastAsia="Times New Roman" w:hAnsi="Arial" w:cs="Arial"/>
          <w:lang w:eastAsia="de-DE"/>
        </w:rPr>
        <w:t xml:space="preserve">. </w:t>
      </w:r>
    </w:p>
    <w:p w:rsidR="00752047" w:rsidRPr="00130D7E" w:rsidRDefault="00752047" w:rsidP="00752047">
      <w:pPr>
        <w:spacing w:after="150" w:line="240" w:lineRule="auto"/>
        <w:jc w:val="both"/>
        <w:rPr>
          <w:rFonts w:ascii="Arial" w:eastAsia="Times New Roman" w:hAnsi="Arial" w:cs="Arial"/>
          <w:lang w:eastAsia="de-DE"/>
        </w:rPr>
      </w:pPr>
      <w:r w:rsidRPr="00130D7E">
        <w:rPr>
          <w:rFonts w:ascii="Arial" w:eastAsia="Times New Roman" w:hAnsi="Arial" w:cs="Arial"/>
          <w:lang w:eastAsia="de-DE"/>
        </w:rPr>
        <w:t xml:space="preserve">Der Zugang </w:t>
      </w:r>
      <w:r w:rsidR="00560652" w:rsidRPr="00130D7E">
        <w:rPr>
          <w:rFonts w:ascii="Arial" w:eastAsia="Times New Roman" w:hAnsi="Arial" w:cs="Arial"/>
          <w:lang w:eastAsia="de-DE"/>
        </w:rPr>
        <w:t>zu</w:t>
      </w:r>
      <w:r w:rsidRPr="00130D7E">
        <w:rPr>
          <w:rFonts w:ascii="Arial" w:eastAsia="Times New Roman" w:hAnsi="Arial" w:cs="Arial"/>
          <w:lang w:eastAsia="de-DE"/>
        </w:rPr>
        <w:t xml:space="preserve"> </w:t>
      </w:r>
      <w:r w:rsidR="00994A35">
        <w:rPr>
          <w:rFonts w:ascii="Arial" w:eastAsia="Times New Roman" w:hAnsi="Arial" w:cs="Arial"/>
          <w:b/>
          <w:lang w:eastAsia="de-DE"/>
        </w:rPr>
        <w:t>Veranstaltungen mit mehr als 1.</w:t>
      </w:r>
      <w:r w:rsidRPr="00130D7E">
        <w:rPr>
          <w:rFonts w:ascii="Arial" w:eastAsia="Times New Roman" w:hAnsi="Arial" w:cs="Arial"/>
          <w:b/>
          <w:lang w:eastAsia="de-DE"/>
        </w:rPr>
        <w:t>000 Personen</w:t>
      </w:r>
      <w:r w:rsidRPr="00130D7E">
        <w:rPr>
          <w:rFonts w:ascii="Arial" w:eastAsia="Times New Roman" w:hAnsi="Arial" w:cs="Arial"/>
          <w:lang w:eastAsia="de-DE"/>
        </w:rPr>
        <w:t xml:space="preserve"> darf ohne Rücksicht auf die 7-Tage-Inzidenz </w:t>
      </w:r>
      <w:r w:rsidRPr="00130D7E">
        <w:rPr>
          <w:rFonts w:ascii="Arial" w:eastAsia="Times New Roman" w:hAnsi="Arial" w:cs="Arial"/>
          <w:b/>
          <w:lang w:eastAsia="de-DE"/>
        </w:rPr>
        <w:t>außerhalb</w:t>
      </w:r>
      <w:r w:rsidRPr="00130D7E">
        <w:rPr>
          <w:rFonts w:ascii="Arial" w:eastAsia="Times New Roman" w:hAnsi="Arial" w:cs="Arial"/>
          <w:lang w:eastAsia="de-DE"/>
        </w:rPr>
        <w:t xml:space="preserve"> einer zur Durchführung nötigen beruflichen oder gemeinwohldienlichen ehrenamtlichen Tätigkeit nur durch solche Personen erf</w:t>
      </w:r>
      <w:r w:rsidR="00AF6A9E">
        <w:rPr>
          <w:rFonts w:ascii="Arial" w:eastAsia="Times New Roman" w:hAnsi="Arial" w:cs="Arial"/>
          <w:lang w:eastAsia="de-DE"/>
        </w:rPr>
        <w:t>olgen, die im Sinne des § 2 Nr. </w:t>
      </w:r>
      <w:r w:rsidRPr="00130D7E">
        <w:rPr>
          <w:rFonts w:ascii="Arial" w:eastAsia="Times New Roman" w:hAnsi="Arial" w:cs="Arial"/>
          <w:lang w:eastAsia="de-DE"/>
        </w:rPr>
        <w:t>2, 4, 6 SchAusnahmV geimp</w:t>
      </w:r>
      <w:r w:rsidR="00B761E5" w:rsidRPr="00130D7E">
        <w:rPr>
          <w:rFonts w:ascii="Arial" w:eastAsia="Times New Roman" w:hAnsi="Arial" w:cs="Arial"/>
          <w:lang w:eastAsia="de-DE"/>
        </w:rPr>
        <w:t>ft, genesen oder getestet sind.</w:t>
      </w:r>
    </w:p>
    <w:p w:rsidR="00036ADD" w:rsidRPr="00906818" w:rsidRDefault="00C316F7" w:rsidP="00526D7A">
      <w:pPr>
        <w:jc w:val="both"/>
        <w:rPr>
          <w:rFonts w:ascii="Arial" w:hAnsi="Arial" w:cs="Arial"/>
        </w:rPr>
      </w:pPr>
      <w:r w:rsidRPr="00906818">
        <w:rPr>
          <w:rFonts w:ascii="Arial" w:hAnsi="Arial" w:cs="Arial"/>
        </w:rPr>
        <w:t xml:space="preserve">Es muss also zwischen </w:t>
      </w:r>
      <w:r w:rsidR="00DA3C98" w:rsidRPr="00906818">
        <w:rPr>
          <w:rFonts w:ascii="Arial" w:hAnsi="Arial" w:cs="Arial"/>
        </w:rPr>
        <w:t>„</w:t>
      </w:r>
      <w:r w:rsidRPr="00906818">
        <w:rPr>
          <w:rFonts w:ascii="Arial" w:hAnsi="Arial" w:cs="Arial"/>
        </w:rPr>
        <w:t>geschlossenen Räumen</w:t>
      </w:r>
      <w:r w:rsidR="00DA3C98" w:rsidRPr="00906818">
        <w:rPr>
          <w:rFonts w:ascii="Arial" w:hAnsi="Arial" w:cs="Arial"/>
        </w:rPr>
        <w:t>“</w:t>
      </w:r>
      <w:r w:rsidRPr="00906818">
        <w:rPr>
          <w:rFonts w:ascii="Arial" w:hAnsi="Arial" w:cs="Arial"/>
        </w:rPr>
        <w:t xml:space="preserve"> und </w:t>
      </w:r>
      <w:r w:rsidR="00DA3C98" w:rsidRPr="00906818">
        <w:rPr>
          <w:rFonts w:ascii="Arial" w:hAnsi="Arial" w:cs="Arial"/>
        </w:rPr>
        <w:t>„</w:t>
      </w:r>
      <w:r w:rsidRPr="00906818">
        <w:rPr>
          <w:rFonts w:ascii="Arial" w:hAnsi="Arial" w:cs="Arial"/>
        </w:rPr>
        <w:t>unter frei</w:t>
      </w:r>
      <w:r w:rsidR="00B761E5" w:rsidRPr="00906818">
        <w:rPr>
          <w:rFonts w:ascii="Arial" w:hAnsi="Arial" w:cs="Arial"/>
        </w:rPr>
        <w:t>em Himmel</w:t>
      </w:r>
      <w:r w:rsidR="00DA3C98" w:rsidRPr="00906818">
        <w:rPr>
          <w:rFonts w:ascii="Arial" w:hAnsi="Arial" w:cs="Arial"/>
        </w:rPr>
        <w:t>“</w:t>
      </w:r>
      <w:r w:rsidR="00B761E5" w:rsidRPr="00906818">
        <w:rPr>
          <w:rFonts w:ascii="Arial" w:hAnsi="Arial" w:cs="Arial"/>
        </w:rPr>
        <w:t xml:space="preserve"> unterschieden werden. Weiterhin gelten dieselben Begriffsdefinitionen für öffentliche und private Veranstaltungen wie in der 13. BayIfSMV, d.h. Vereinssitzungen fallen grundsätzlich unter private Veranstaltungen </w:t>
      </w:r>
      <w:r w:rsidR="00526D7A" w:rsidRPr="00906818">
        <w:rPr>
          <w:rFonts w:ascii="Arial" w:hAnsi="Arial" w:cs="Arial"/>
        </w:rPr>
        <w:t>und Jubiläumsfeiern und Äh</w:t>
      </w:r>
      <w:r w:rsidR="00B761E5" w:rsidRPr="00906818">
        <w:rPr>
          <w:rFonts w:ascii="Arial" w:hAnsi="Arial" w:cs="Arial"/>
        </w:rPr>
        <w:t>nliches unter öffentliche Veranstaltungen.</w:t>
      </w:r>
    </w:p>
    <w:p w:rsidR="00526D7A" w:rsidRPr="00645BF2" w:rsidRDefault="009C7128" w:rsidP="00526D7A">
      <w:pPr>
        <w:jc w:val="both"/>
        <w:rPr>
          <w:rFonts w:ascii="Arial" w:hAnsi="Arial" w:cs="Arial"/>
        </w:rPr>
      </w:pPr>
      <w:r w:rsidRPr="00645BF2">
        <w:rPr>
          <w:rFonts w:ascii="Arial" w:hAnsi="Arial" w:cs="Arial"/>
        </w:rPr>
        <w:t xml:space="preserve">Auch hier gilt für </w:t>
      </w:r>
      <w:r w:rsidRPr="00906818">
        <w:rPr>
          <w:rFonts w:ascii="Arial" w:hAnsi="Arial" w:cs="Arial"/>
          <w:b/>
        </w:rPr>
        <w:t>nichtprivate Räumlichkeiten</w:t>
      </w:r>
      <w:r w:rsidRPr="00645BF2">
        <w:rPr>
          <w:rFonts w:ascii="Arial" w:hAnsi="Arial" w:cs="Arial"/>
        </w:rPr>
        <w:t xml:space="preserve"> die Definition von oben.</w:t>
      </w:r>
    </w:p>
    <w:p w:rsidR="009C7128" w:rsidRPr="00645BF2" w:rsidRDefault="009C7128" w:rsidP="00526D7A">
      <w:pPr>
        <w:jc w:val="both"/>
        <w:rPr>
          <w:rFonts w:ascii="Arial" w:hAnsi="Arial" w:cs="Arial"/>
        </w:rPr>
      </w:pPr>
      <w:r w:rsidRPr="00645BF2">
        <w:rPr>
          <w:rFonts w:ascii="Arial" w:hAnsi="Arial" w:cs="Arial"/>
        </w:rPr>
        <w:t xml:space="preserve">Unter </w:t>
      </w:r>
      <w:r w:rsidRPr="00906818">
        <w:rPr>
          <w:rFonts w:ascii="Arial" w:hAnsi="Arial" w:cs="Arial"/>
          <w:b/>
        </w:rPr>
        <w:t>gemeinwohldienliche ehrenamtliche Tätigkeiten</w:t>
      </w:r>
      <w:r w:rsidRPr="00645BF2">
        <w:rPr>
          <w:rFonts w:ascii="Arial" w:hAnsi="Arial" w:cs="Arial"/>
        </w:rPr>
        <w:t xml:space="preserve"> fällt das </w:t>
      </w:r>
      <w:r w:rsidRPr="00645BF2">
        <w:rPr>
          <w:rFonts w:ascii="Arial" w:hAnsi="Arial" w:cs="Arial"/>
          <w:b/>
        </w:rPr>
        <w:t>Funktionspersonal</w:t>
      </w:r>
      <w:r w:rsidRPr="00645BF2">
        <w:rPr>
          <w:rFonts w:ascii="Arial" w:hAnsi="Arial" w:cs="Arial"/>
        </w:rPr>
        <w:t xml:space="preserve"> der jeweiligen Veranstaltung (Vortragende, Referenten, Servicepersonal, Tontechniker etc.). Für </w:t>
      </w:r>
      <w:r w:rsidRPr="00645BF2">
        <w:rPr>
          <w:rFonts w:ascii="Arial" w:hAnsi="Arial" w:cs="Arial"/>
          <w:b/>
        </w:rPr>
        <w:t>Vereinssitzungen</w:t>
      </w:r>
      <w:r w:rsidRPr="00645BF2">
        <w:rPr>
          <w:rFonts w:ascii="Arial" w:hAnsi="Arial" w:cs="Arial"/>
        </w:rPr>
        <w:t xml:space="preserve"> bedeutet dies, </w:t>
      </w:r>
      <w:r w:rsidR="0035376A" w:rsidRPr="00645BF2">
        <w:rPr>
          <w:rFonts w:ascii="Arial" w:hAnsi="Arial" w:cs="Arial"/>
        </w:rPr>
        <w:t xml:space="preserve">dass </w:t>
      </w:r>
      <w:r w:rsidR="0035376A" w:rsidRPr="00645BF2">
        <w:rPr>
          <w:rFonts w:ascii="Arial" w:hAnsi="Arial" w:cs="Arial"/>
          <w:b/>
        </w:rPr>
        <w:t>nur die Personen nicht</w:t>
      </w:r>
      <w:r w:rsidR="0035376A" w:rsidRPr="00645BF2">
        <w:rPr>
          <w:rFonts w:ascii="Arial" w:hAnsi="Arial" w:cs="Arial"/>
        </w:rPr>
        <w:t xml:space="preserve"> von der 3G-Regel erfasst sind, die während der jeweiligen Vereinssitzung eine berufliche oder gemeinwohldienliche ehrenamtliche Tätigkeit wahrnehmen. </w:t>
      </w:r>
      <w:r w:rsidR="004C593E" w:rsidRPr="00645BF2">
        <w:rPr>
          <w:rFonts w:ascii="Arial" w:hAnsi="Arial" w:cs="Arial"/>
        </w:rPr>
        <w:t>Die Ausnahme greift damit insbesondere für die jeweiligen Funktionäre des Vereins (z.B. Kassenwart).</w:t>
      </w:r>
    </w:p>
    <w:p w:rsidR="004C593E" w:rsidRPr="00645BF2" w:rsidRDefault="004C593E" w:rsidP="00526D7A">
      <w:pPr>
        <w:jc w:val="both"/>
        <w:rPr>
          <w:rFonts w:ascii="Arial" w:hAnsi="Arial" w:cs="Arial"/>
        </w:rPr>
      </w:pPr>
      <w:r w:rsidRPr="00645BF2">
        <w:rPr>
          <w:rFonts w:ascii="Arial" w:hAnsi="Arial" w:cs="Arial"/>
        </w:rPr>
        <w:t>Für die übrigen Teilnehmer der jeweiligen Vereinssitzung gilt diese Ausnahme jedoch nicht. Sie unterliegen daher auch dann grundsätzlich der „3G-Regelung“, wenn sie im Rahmen ihres jeweiligen Ehrenamtes teilnehmen.</w:t>
      </w:r>
    </w:p>
    <w:p w:rsidR="004C593E" w:rsidRPr="00645BF2" w:rsidRDefault="004C593E" w:rsidP="00526D7A">
      <w:pPr>
        <w:jc w:val="both"/>
        <w:rPr>
          <w:rFonts w:ascii="Arial" w:hAnsi="Arial" w:cs="Arial"/>
        </w:rPr>
      </w:pPr>
      <w:r w:rsidRPr="00645BF2">
        <w:rPr>
          <w:rFonts w:ascii="Arial" w:hAnsi="Arial" w:cs="Arial"/>
        </w:rPr>
        <w:t xml:space="preserve">Treffen oder Versammlungen von Vereinen o.ä., die </w:t>
      </w:r>
      <w:r w:rsidRPr="00645BF2">
        <w:rPr>
          <w:rFonts w:ascii="Arial" w:hAnsi="Arial" w:cs="Arial"/>
          <w:b/>
        </w:rPr>
        <w:t>nicht im direkten Zusammenhang</w:t>
      </w:r>
      <w:r w:rsidRPr="00645BF2">
        <w:rPr>
          <w:rFonts w:ascii="Arial" w:hAnsi="Arial" w:cs="Arial"/>
        </w:rPr>
        <w:t xml:space="preserve"> mit der Ausübung der gemeinwohldienlichen ehrenamtlichen Tätigkeit stehen und auch für </w:t>
      </w:r>
      <w:r w:rsidR="00C8775A" w:rsidRPr="00645BF2">
        <w:rPr>
          <w:rFonts w:ascii="Arial" w:hAnsi="Arial" w:cs="Arial"/>
        </w:rPr>
        <w:t xml:space="preserve">die ehrenamtliche Vereinstätigkeit </w:t>
      </w:r>
      <w:r w:rsidR="00C8775A" w:rsidRPr="00645BF2">
        <w:rPr>
          <w:rFonts w:ascii="Arial" w:hAnsi="Arial" w:cs="Arial"/>
          <w:b/>
        </w:rPr>
        <w:t>nicht erforderlich</w:t>
      </w:r>
      <w:r w:rsidR="00C8775A" w:rsidRPr="00645BF2">
        <w:rPr>
          <w:rFonts w:ascii="Arial" w:hAnsi="Arial" w:cs="Arial"/>
        </w:rPr>
        <w:t xml:space="preserve"> sind, werden von der </w:t>
      </w:r>
      <w:r w:rsidR="00C8775A" w:rsidRPr="00645BF2">
        <w:rPr>
          <w:rFonts w:ascii="Arial" w:hAnsi="Arial" w:cs="Arial"/>
          <w:b/>
        </w:rPr>
        <w:t>Ausnahme nicht</w:t>
      </w:r>
      <w:r w:rsidR="00C8775A" w:rsidRPr="00645BF2">
        <w:rPr>
          <w:rFonts w:ascii="Arial" w:hAnsi="Arial" w:cs="Arial"/>
        </w:rPr>
        <w:t xml:space="preserve"> umfasst, somit gilt die 3G-Regelung.</w:t>
      </w:r>
    </w:p>
    <w:p w:rsidR="009342C7" w:rsidRPr="00645BF2" w:rsidRDefault="009342C7" w:rsidP="00526D7A">
      <w:pPr>
        <w:jc w:val="both"/>
        <w:rPr>
          <w:rFonts w:ascii="Arial" w:hAnsi="Arial" w:cs="Arial"/>
        </w:rPr>
      </w:pPr>
      <w:r w:rsidRPr="00645BF2">
        <w:rPr>
          <w:rFonts w:ascii="Arial" w:hAnsi="Arial" w:cs="Arial"/>
        </w:rPr>
        <w:t>Die Wahrnehmung eines Ehrenamts ist in der Regel auch gemeinwohldienlich.</w:t>
      </w:r>
    </w:p>
    <w:p w:rsidR="00526D7A" w:rsidRPr="00130D7E" w:rsidRDefault="0004400D" w:rsidP="00526D7A">
      <w:pPr>
        <w:jc w:val="both"/>
        <w:rPr>
          <w:rFonts w:ascii="Arial" w:hAnsi="Arial" w:cs="Arial"/>
          <w:b/>
          <w:sz w:val="28"/>
          <w:szCs w:val="28"/>
        </w:rPr>
      </w:pPr>
      <w:r w:rsidRPr="00130D7E">
        <w:rPr>
          <w:rFonts w:ascii="Arial" w:hAnsi="Arial" w:cs="Arial"/>
          <w:b/>
          <w:sz w:val="28"/>
          <w:szCs w:val="28"/>
        </w:rPr>
        <w:lastRenderedPageBreak/>
        <w:t>§ 4 – Größere Veranstaltungen</w:t>
      </w:r>
    </w:p>
    <w:p w:rsidR="0004400D" w:rsidRPr="00130D7E" w:rsidRDefault="0004400D" w:rsidP="00526D7A">
      <w:pPr>
        <w:jc w:val="both"/>
        <w:rPr>
          <w:rFonts w:ascii="Arial" w:eastAsia="Times New Roman" w:hAnsi="Arial" w:cs="Arial"/>
          <w:lang w:eastAsia="de-DE"/>
        </w:rPr>
      </w:pPr>
      <w:r w:rsidRPr="00130D7E">
        <w:rPr>
          <w:rFonts w:ascii="Arial" w:eastAsia="Times New Roman" w:hAnsi="Arial" w:cs="Arial"/>
          <w:lang w:eastAsia="de-DE"/>
        </w:rPr>
        <w:t xml:space="preserve">Für </w:t>
      </w:r>
      <w:r w:rsidRPr="00130D7E">
        <w:rPr>
          <w:rFonts w:ascii="Arial" w:eastAsia="Times New Roman" w:hAnsi="Arial" w:cs="Arial"/>
          <w:b/>
          <w:lang w:eastAsia="de-DE"/>
        </w:rPr>
        <w:t>größere Veranstaltungen</w:t>
      </w:r>
      <w:r w:rsidRPr="00130D7E">
        <w:rPr>
          <w:rFonts w:ascii="Arial" w:eastAsia="Times New Roman" w:hAnsi="Arial" w:cs="Arial"/>
          <w:lang w:eastAsia="de-DE"/>
        </w:rPr>
        <w:t xml:space="preserve"> jeder Art gilt:</w:t>
      </w:r>
    </w:p>
    <w:p w:rsidR="0004400D" w:rsidRPr="00130D7E" w:rsidRDefault="007C0760" w:rsidP="00526D7A">
      <w:pPr>
        <w:jc w:val="both"/>
        <w:rPr>
          <w:rFonts w:ascii="Arial" w:eastAsia="Times New Roman" w:hAnsi="Arial" w:cs="Arial"/>
          <w:lang w:eastAsia="de-DE"/>
        </w:rPr>
      </w:pPr>
      <w:r>
        <w:rPr>
          <w:rFonts w:ascii="Arial" w:eastAsia="Times New Roman" w:hAnsi="Arial" w:cs="Arial"/>
          <w:lang w:eastAsia="de-DE"/>
        </w:rPr>
        <w:t xml:space="preserve">1. </w:t>
      </w:r>
      <w:r w:rsidR="0004400D" w:rsidRPr="00130D7E">
        <w:rPr>
          <w:rFonts w:ascii="Arial" w:eastAsia="Times New Roman" w:hAnsi="Arial" w:cs="Arial"/>
          <w:lang w:eastAsia="de-DE"/>
        </w:rPr>
        <w:t>Es dürfen gleichzeitig höchstens 25.000 Personen zugelassen werden.</w:t>
      </w:r>
    </w:p>
    <w:p w:rsidR="0004400D" w:rsidRPr="00130D7E" w:rsidRDefault="007C0760" w:rsidP="00130D7E">
      <w:pPr>
        <w:ind w:left="284" w:hanging="284"/>
        <w:jc w:val="both"/>
        <w:rPr>
          <w:rFonts w:ascii="Arial" w:eastAsia="Times New Roman" w:hAnsi="Arial" w:cs="Arial"/>
          <w:lang w:eastAsia="de-DE"/>
        </w:rPr>
      </w:pPr>
      <w:r>
        <w:rPr>
          <w:rFonts w:ascii="Arial" w:eastAsia="Times New Roman" w:hAnsi="Arial" w:cs="Arial"/>
          <w:lang w:eastAsia="de-DE"/>
        </w:rPr>
        <w:t xml:space="preserve">2. </w:t>
      </w:r>
      <w:r w:rsidR="0004400D" w:rsidRPr="00130D7E">
        <w:rPr>
          <w:rFonts w:ascii="Arial" w:eastAsia="Times New Roman" w:hAnsi="Arial" w:cs="Arial"/>
          <w:lang w:eastAsia="de-DE"/>
        </w:rPr>
        <w:t>In Gebäuden, geschlossenen Räumlichkeiten, Stadien oder anderweitig kapazitätsbeschränkten Stätten darf unbeschadet von Nr. 1 die Besucherkapazität bis einschließlich 5.000 Personen zu 100 % der Kapazität sowie für den 5.000 Personen überschreitenden Teil zu höchstens 50 % der weiteren Kapazität genutzt werden.</w:t>
      </w:r>
    </w:p>
    <w:p w:rsidR="0004400D" w:rsidRPr="00130D7E" w:rsidRDefault="007C0760" w:rsidP="00130D7E">
      <w:pPr>
        <w:ind w:left="284" w:hanging="284"/>
        <w:jc w:val="both"/>
        <w:rPr>
          <w:rFonts w:ascii="Arial" w:eastAsia="Times New Roman" w:hAnsi="Arial" w:cs="Arial"/>
          <w:lang w:eastAsia="de-DE"/>
        </w:rPr>
      </w:pPr>
      <w:r>
        <w:rPr>
          <w:rFonts w:ascii="Arial" w:eastAsia="Times New Roman" w:hAnsi="Arial" w:cs="Arial"/>
          <w:lang w:eastAsia="de-DE"/>
        </w:rPr>
        <w:t xml:space="preserve">3. </w:t>
      </w:r>
      <w:r w:rsidR="0004400D" w:rsidRPr="00130D7E">
        <w:rPr>
          <w:rFonts w:ascii="Arial" w:eastAsia="Times New Roman" w:hAnsi="Arial" w:cs="Arial"/>
          <w:lang w:eastAsia="de-DE"/>
        </w:rPr>
        <w:t>Sollen mehr als 1.000 Personen zugelassen werden, hat</w:t>
      </w:r>
      <w:r w:rsidR="00CF6D32" w:rsidRPr="00130D7E">
        <w:rPr>
          <w:rFonts w:ascii="Arial" w:eastAsia="Times New Roman" w:hAnsi="Arial" w:cs="Arial"/>
          <w:lang w:eastAsia="de-DE"/>
        </w:rPr>
        <w:t xml:space="preserve"> der Veranstalter das nach § 6</w:t>
      </w:r>
      <w:r w:rsidR="00130D7E">
        <w:rPr>
          <w:rFonts w:ascii="Arial" w:eastAsia="Times New Roman" w:hAnsi="Arial" w:cs="Arial"/>
          <w:lang w:eastAsia="de-DE"/>
        </w:rPr>
        <w:t xml:space="preserve"> </w:t>
      </w:r>
      <w:r>
        <w:rPr>
          <w:rFonts w:ascii="Arial" w:eastAsia="Times New Roman" w:hAnsi="Arial" w:cs="Arial"/>
          <w:lang w:eastAsia="de-DE"/>
        </w:rPr>
        <w:t>Abs. </w:t>
      </w:r>
      <w:r w:rsidR="00CF6D32" w:rsidRPr="00130D7E">
        <w:rPr>
          <w:rFonts w:ascii="Arial" w:eastAsia="Times New Roman" w:hAnsi="Arial" w:cs="Arial"/>
          <w:lang w:eastAsia="de-DE"/>
        </w:rPr>
        <w:t xml:space="preserve">1 der 14. BayIfSMV nötige Infektionsschutzkonzept der zuständigen Kreisverwaltungsbehörde vorab und unverlangt vorzulegen. </w:t>
      </w:r>
    </w:p>
    <w:p w:rsidR="00CF6D32" w:rsidRPr="00130D7E" w:rsidRDefault="00CF6D32" w:rsidP="00526D7A">
      <w:pPr>
        <w:jc w:val="both"/>
        <w:rPr>
          <w:rFonts w:ascii="Arial" w:eastAsia="Times New Roman" w:hAnsi="Arial" w:cs="Arial"/>
          <w:lang w:eastAsia="de-DE"/>
        </w:rPr>
      </w:pPr>
      <w:r w:rsidRPr="00130D7E">
        <w:rPr>
          <w:rFonts w:ascii="Arial" w:eastAsia="Times New Roman" w:hAnsi="Arial" w:cs="Arial"/>
          <w:lang w:eastAsia="de-DE"/>
        </w:rPr>
        <w:t>Der</w:t>
      </w:r>
      <w:r w:rsidR="00807F76" w:rsidRPr="00130D7E">
        <w:rPr>
          <w:rFonts w:ascii="Arial" w:eastAsia="Times New Roman" w:hAnsi="Arial" w:cs="Arial"/>
          <w:lang w:eastAsia="de-DE"/>
        </w:rPr>
        <w:t xml:space="preserve"> </w:t>
      </w:r>
      <w:r w:rsidR="00807F76" w:rsidRPr="00130D7E">
        <w:rPr>
          <w:rFonts w:ascii="Arial" w:eastAsia="Times New Roman" w:hAnsi="Arial" w:cs="Arial"/>
          <w:b/>
          <w:lang w:eastAsia="de-DE"/>
        </w:rPr>
        <w:t>Veranstalter ist verpflichtet</w:t>
      </w:r>
      <w:r w:rsidR="00807F76" w:rsidRPr="00130D7E">
        <w:rPr>
          <w:rFonts w:ascii="Arial" w:eastAsia="Times New Roman" w:hAnsi="Arial" w:cs="Arial"/>
          <w:lang w:eastAsia="de-DE"/>
        </w:rPr>
        <w:t>, die Einhaltung der Bestimmungen zur Maskenpflicht sicherzustellen.</w:t>
      </w:r>
    </w:p>
    <w:p w:rsidR="00807F76" w:rsidRPr="00130D7E" w:rsidRDefault="00DA4897" w:rsidP="00526D7A">
      <w:pPr>
        <w:jc w:val="both"/>
        <w:rPr>
          <w:rFonts w:ascii="Arial" w:eastAsia="Times New Roman" w:hAnsi="Arial" w:cs="Arial"/>
          <w:lang w:eastAsia="de-DE"/>
        </w:rPr>
      </w:pPr>
      <w:r w:rsidRPr="00130D7E">
        <w:rPr>
          <w:rFonts w:ascii="Arial" w:eastAsia="Times New Roman" w:hAnsi="Arial" w:cs="Arial"/>
          <w:lang w:eastAsia="de-DE"/>
        </w:rPr>
        <w:t xml:space="preserve">Für </w:t>
      </w:r>
      <w:r w:rsidRPr="00130D7E">
        <w:rPr>
          <w:rFonts w:ascii="Arial" w:eastAsia="Times New Roman" w:hAnsi="Arial" w:cs="Arial"/>
          <w:b/>
          <w:lang w:eastAsia="de-DE"/>
        </w:rPr>
        <w:t>Sport- und Kulturveranstaltungen</w:t>
      </w:r>
      <w:r w:rsidRPr="00130D7E">
        <w:rPr>
          <w:rFonts w:ascii="Arial" w:eastAsia="Times New Roman" w:hAnsi="Arial" w:cs="Arial"/>
          <w:lang w:eastAsia="de-DE"/>
        </w:rPr>
        <w:t xml:space="preserve"> mit </w:t>
      </w:r>
      <w:r w:rsidRPr="00130D7E">
        <w:rPr>
          <w:rFonts w:ascii="Arial" w:eastAsia="Times New Roman" w:hAnsi="Arial" w:cs="Arial"/>
          <w:b/>
          <w:lang w:eastAsia="de-DE"/>
        </w:rPr>
        <w:t>mehr als 1.000 Personen</w:t>
      </w:r>
      <w:r w:rsidRPr="00130D7E">
        <w:rPr>
          <w:rFonts w:ascii="Arial" w:eastAsia="Times New Roman" w:hAnsi="Arial" w:cs="Arial"/>
          <w:lang w:eastAsia="de-DE"/>
        </w:rPr>
        <w:t xml:space="preserve"> gilt außerdem:</w:t>
      </w:r>
    </w:p>
    <w:p w:rsidR="00DA4897" w:rsidRPr="00130D7E" w:rsidRDefault="00DA4897" w:rsidP="00526D7A">
      <w:pPr>
        <w:jc w:val="both"/>
        <w:rPr>
          <w:rFonts w:ascii="Arial" w:eastAsia="Times New Roman" w:hAnsi="Arial" w:cs="Arial"/>
          <w:lang w:eastAsia="de-DE"/>
        </w:rPr>
      </w:pPr>
      <w:r w:rsidRPr="00130D7E">
        <w:rPr>
          <w:rFonts w:ascii="Arial" w:eastAsia="Times New Roman" w:hAnsi="Arial" w:cs="Arial"/>
          <w:lang w:eastAsia="de-DE"/>
        </w:rPr>
        <w:t xml:space="preserve">- </w:t>
      </w:r>
      <w:r w:rsidR="00130D7E">
        <w:rPr>
          <w:rFonts w:ascii="Arial" w:eastAsia="Times New Roman" w:hAnsi="Arial" w:cs="Arial"/>
          <w:lang w:eastAsia="de-DE"/>
        </w:rPr>
        <w:t xml:space="preserve">   </w:t>
      </w:r>
      <w:r w:rsidRPr="00130D7E">
        <w:rPr>
          <w:rFonts w:ascii="Arial" w:eastAsia="Times New Roman" w:hAnsi="Arial" w:cs="Arial"/>
          <w:lang w:eastAsia="de-DE"/>
        </w:rPr>
        <w:t>Eintrittskarten dürfen nur personalisiert verkauft werden</w:t>
      </w:r>
    </w:p>
    <w:p w:rsidR="00DA4897" w:rsidRPr="00130D7E" w:rsidRDefault="00DA4897" w:rsidP="00526D7A">
      <w:pPr>
        <w:jc w:val="both"/>
        <w:rPr>
          <w:rFonts w:ascii="Arial" w:eastAsia="Times New Roman" w:hAnsi="Arial" w:cs="Arial"/>
          <w:sz w:val="28"/>
          <w:szCs w:val="28"/>
          <w:lang w:eastAsia="de-DE"/>
        </w:rPr>
      </w:pPr>
      <w:r w:rsidRPr="00130D7E">
        <w:rPr>
          <w:rFonts w:ascii="Arial" w:eastAsia="Times New Roman" w:hAnsi="Arial" w:cs="Arial"/>
          <w:lang w:eastAsia="de-DE"/>
        </w:rPr>
        <w:t xml:space="preserve">- </w:t>
      </w:r>
      <w:r w:rsidR="00130D7E">
        <w:rPr>
          <w:rFonts w:ascii="Arial" w:eastAsia="Times New Roman" w:hAnsi="Arial" w:cs="Arial"/>
          <w:lang w:eastAsia="de-DE"/>
        </w:rPr>
        <w:t xml:space="preserve">   </w:t>
      </w:r>
      <w:r w:rsidRPr="00130D7E">
        <w:rPr>
          <w:rFonts w:ascii="Arial" w:eastAsia="Times New Roman" w:hAnsi="Arial" w:cs="Arial"/>
          <w:lang w:eastAsia="de-DE"/>
        </w:rPr>
        <w:t>Verkauf, Ausschank und Konsum alkoholischer Getränke ist untersagt.</w:t>
      </w:r>
    </w:p>
    <w:p w:rsidR="00DA4897" w:rsidRPr="00130D7E" w:rsidRDefault="00DA4897" w:rsidP="00526D7A">
      <w:pPr>
        <w:jc w:val="both"/>
        <w:rPr>
          <w:rFonts w:ascii="Arial" w:eastAsia="Times New Roman" w:hAnsi="Arial" w:cs="Arial"/>
          <w:lang w:eastAsia="de-DE"/>
        </w:rPr>
      </w:pPr>
      <w:r w:rsidRPr="00130D7E">
        <w:rPr>
          <w:rFonts w:ascii="Arial" w:eastAsia="Times New Roman" w:hAnsi="Arial" w:cs="Arial"/>
          <w:lang w:eastAsia="de-DE"/>
        </w:rPr>
        <w:t>-</w:t>
      </w:r>
      <w:r w:rsidR="00130D7E">
        <w:rPr>
          <w:rFonts w:ascii="Arial" w:eastAsia="Times New Roman" w:hAnsi="Arial" w:cs="Arial"/>
          <w:lang w:eastAsia="de-DE"/>
        </w:rPr>
        <w:t xml:space="preserve">   </w:t>
      </w:r>
      <w:r w:rsidRPr="00130D7E">
        <w:rPr>
          <w:rFonts w:ascii="Arial" w:eastAsia="Times New Roman" w:hAnsi="Arial" w:cs="Arial"/>
          <w:lang w:eastAsia="de-DE"/>
        </w:rPr>
        <w:t xml:space="preserve"> Offensichtlich alkoholisierten Personen darf der Zutritt nicht gewährt werden.</w:t>
      </w:r>
    </w:p>
    <w:p w:rsidR="00807F76" w:rsidRPr="00130D7E" w:rsidRDefault="00DA4897" w:rsidP="00526D7A">
      <w:pPr>
        <w:jc w:val="both"/>
        <w:rPr>
          <w:rFonts w:ascii="Arial" w:eastAsia="Times New Roman" w:hAnsi="Arial" w:cs="Arial"/>
          <w:lang w:eastAsia="de-DE"/>
        </w:rPr>
      </w:pPr>
      <w:r w:rsidRPr="00130D7E">
        <w:rPr>
          <w:rFonts w:ascii="Arial" w:eastAsia="Times New Roman" w:hAnsi="Arial" w:cs="Arial"/>
          <w:lang w:eastAsia="de-DE"/>
        </w:rPr>
        <w:t xml:space="preserve">Bei größeren Veranstaltungen ab 1.000 Personen gelten also zusätzliche Bedingungen. </w:t>
      </w:r>
    </w:p>
    <w:p w:rsidR="00AC5CD5" w:rsidRPr="00130D7E" w:rsidRDefault="00AC5CD5">
      <w:pPr>
        <w:rPr>
          <w:rFonts w:ascii="Arial" w:hAnsi="Arial" w:cs="Arial"/>
        </w:rPr>
      </w:pPr>
    </w:p>
    <w:p w:rsidR="00DA4897" w:rsidRPr="00130D7E" w:rsidRDefault="004F734B">
      <w:pPr>
        <w:rPr>
          <w:rFonts w:ascii="Arial" w:hAnsi="Arial" w:cs="Arial"/>
          <w:b/>
          <w:sz w:val="28"/>
          <w:szCs w:val="28"/>
        </w:rPr>
      </w:pPr>
      <w:r w:rsidRPr="00130D7E">
        <w:rPr>
          <w:rFonts w:ascii="Arial" w:hAnsi="Arial" w:cs="Arial"/>
          <w:b/>
          <w:sz w:val="28"/>
          <w:szCs w:val="28"/>
        </w:rPr>
        <w:t>§ 5 – Kontaktdatenerfassung</w:t>
      </w:r>
    </w:p>
    <w:p w:rsidR="004F734B" w:rsidRPr="00130D7E" w:rsidRDefault="00AF0259" w:rsidP="00AF0259">
      <w:pPr>
        <w:jc w:val="both"/>
        <w:rPr>
          <w:rFonts w:ascii="Arial" w:eastAsia="Times New Roman" w:hAnsi="Arial" w:cs="Arial"/>
          <w:lang w:eastAsia="de-DE"/>
        </w:rPr>
      </w:pPr>
      <w:r w:rsidRPr="00130D7E">
        <w:rPr>
          <w:rFonts w:ascii="Arial" w:eastAsia="Times New Roman" w:hAnsi="Arial" w:cs="Arial"/>
          <w:lang w:eastAsia="de-DE"/>
        </w:rPr>
        <w:t>Kontaktdaten sind zu erheben bei allen Veranstaltungen ab 1.000 Personen und ebenfalls bei kulturellen Veranstaltungen.</w:t>
      </w:r>
    </w:p>
    <w:p w:rsidR="00AF0259" w:rsidRPr="00645BF2" w:rsidRDefault="00AF0259">
      <w:pPr>
        <w:rPr>
          <w:rFonts w:ascii="Arial" w:hAnsi="Arial" w:cs="Arial"/>
        </w:rPr>
      </w:pPr>
    </w:p>
    <w:p w:rsidR="00AF0259" w:rsidRPr="00130D7E" w:rsidRDefault="00AF0259">
      <w:pPr>
        <w:rPr>
          <w:rFonts w:ascii="Arial" w:hAnsi="Arial" w:cs="Arial"/>
          <w:b/>
          <w:sz w:val="28"/>
          <w:szCs w:val="28"/>
        </w:rPr>
      </w:pPr>
      <w:r w:rsidRPr="00130D7E">
        <w:rPr>
          <w:rFonts w:ascii="Arial" w:hAnsi="Arial" w:cs="Arial"/>
          <w:b/>
          <w:sz w:val="28"/>
          <w:szCs w:val="28"/>
        </w:rPr>
        <w:t>§ 6 – Infektionsschutzkonzept</w:t>
      </w:r>
    </w:p>
    <w:p w:rsidR="00D737B6" w:rsidRPr="00130D7E" w:rsidRDefault="00AF0259" w:rsidP="00AF0259">
      <w:pPr>
        <w:jc w:val="both"/>
        <w:rPr>
          <w:rFonts w:ascii="Arial" w:eastAsia="Times New Roman" w:hAnsi="Arial" w:cs="Arial"/>
          <w:lang w:eastAsia="de-DE"/>
        </w:rPr>
      </w:pPr>
      <w:r w:rsidRPr="00130D7E">
        <w:rPr>
          <w:rFonts w:ascii="Arial" w:eastAsia="Times New Roman" w:hAnsi="Arial" w:cs="Arial"/>
          <w:lang w:eastAsia="de-DE"/>
        </w:rPr>
        <w:t xml:space="preserve">Bei öffentlichen und privaten </w:t>
      </w:r>
      <w:r w:rsidRPr="00130D7E">
        <w:rPr>
          <w:rFonts w:ascii="Arial" w:eastAsia="Times New Roman" w:hAnsi="Arial" w:cs="Arial"/>
          <w:b/>
          <w:lang w:eastAsia="de-DE"/>
        </w:rPr>
        <w:t>Veranstaltungen</w:t>
      </w:r>
      <w:r w:rsidRPr="00130D7E">
        <w:rPr>
          <w:rFonts w:ascii="Arial" w:eastAsia="Times New Roman" w:hAnsi="Arial" w:cs="Arial"/>
          <w:lang w:eastAsia="de-DE"/>
        </w:rPr>
        <w:t>, für Sportstätten und Sportveranstaltungen, im Bereich der Kultur, für Theater, Bühnen, Laien- und Amateurensembles hat der Betreiber oder Veranstalter ein individuelles Infektionsschutzkonzept zu erarbeiten und zu beac</w:t>
      </w:r>
      <w:r w:rsidR="00D737B6" w:rsidRPr="00130D7E">
        <w:rPr>
          <w:rFonts w:ascii="Arial" w:eastAsia="Times New Roman" w:hAnsi="Arial" w:cs="Arial"/>
          <w:lang w:eastAsia="de-DE"/>
        </w:rPr>
        <w:t>hten.</w:t>
      </w:r>
    </w:p>
    <w:p w:rsidR="00AF0259" w:rsidRPr="00130D7E" w:rsidRDefault="00D737B6" w:rsidP="00AF0259">
      <w:pPr>
        <w:jc w:val="both"/>
        <w:rPr>
          <w:rFonts w:ascii="Arial" w:eastAsia="Times New Roman" w:hAnsi="Arial" w:cs="Arial"/>
          <w:lang w:eastAsia="de-DE"/>
        </w:rPr>
      </w:pPr>
      <w:r w:rsidRPr="00130D7E">
        <w:rPr>
          <w:rFonts w:ascii="Arial" w:eastAsia="Times New Roman" w:hAnsi="Arial" w:cs="Arial"/>
          <w:lang w:eastAsia="de-DE"/>
        </w:rPr>
        <w:t xml:space="preserve">Dies gilt nicht, wenn eine </w:t>
      </w:r>
      <w:r w:rsidRPr="00130D7E">
        <w:rPr>
          <w:rFonts w:ascii="Arial" w:eastAsia="Times New Roman" w:hAnsi="Arial" w:cs="Arial"/>
          <w:b/>
          <w:lang w:eastAsia="de-DE"/>
        </w:rPr>
        <w:t>Veranstaltung</w:t>
      </w:r>
      <w:r w:rsidRPr="00130D7E">
        <w:rPr>
          <w:rFonts w:ascii="Arial" w:eastAsia="Times New Roman" w:hAnsi="Arial" w:cs="Arial"/>
          <w:lang w:eastAsia="de-DE"/>
        </w:rPr>
        <w:t xml:space="preserve"> weniger als 100 Personen umfasst.</w:t>
      </w:r>
    </w:p>
    <w:p w:rsidR="00D737B6" w:rsidRPr="00130D7E" w:rsidRDefault="00D737B6" w:rsidP="00AF0259">
      <w:pPr>
        <w:jc w:val="both"/>
        <w:rPr>
          <w:rFonts w:ascii="Arial" w:eastAsia="Times New Roman" w:hAnsi="Arial" w:cs="Arial"/>
          <w:lang w:eastAsia="de-DE"/>
        </w:rPr>
      </w:pPr>
      <w:r w:rsidRPr="00130D7E">
        <w:rPr>
          <w:rFonts w:ascii="Arial" w:eastAsia="Times New Roman" w:hAnsi="Arial" w:cs="Arial"/>
          <w:lang w:eastAsia="de-DE"/>
        </w:rPr>
        <w:t>Die zuständige Behörde kann allgemein oder im Einzelfall die Erstellung eines Infektionsschutzkonzepts verlangen.</w:t>
      </w:r>
    </w:p>
    <w:p w:rsidR="00D737B6" w:rsidRPr="00130D7E" w:rsidRDefault="00D737B6" w:rsidP="00AF0259">
      <w:pPr>
        <w:jc w:val="both"/>
        <w:rPr>
          <w:rFonts w:ascii="Arial" w:eastAsia="Times New Roman" w:hAnsi="Arial" w:cs="Arial"/>
          <w:lang w:eastAsia="de-DE"/>
        </w:rPr>
      </w:pPr>
      <w:r w:rsidRPr="00130D7E">
        <w:rPr>
          <w:rFonts w:ascii="Arial" w:eastAsia="Times New Roman" w:hAnsi="Arial" w:cs="Arial"/>
          <w:lang w:eastAsia="de-DE"/>
        </w:rPr>
        <w:t>Das jeweils fachlich zuständige Staatsministerium soll im Einvernehmen mit dem Staatsministerium für Gesundheit und Pflege für besondere Bereich infektionsschutzrechtliche Rahmenkonzepte bekanntmachen. In den hiervon erfassten Bereichen haben die davon betroffenen Betreiber oder Veranstalter Infektionsschutzkonzepte zu erstellen, die den Bestimmungen des Rahmenkonzepts zu entsprechen haben.</w:t>
      </w:r>
    </w:p>
    <w:p w:rsidR="00104F32" w:rsidRPr="00645BF2" w:rsidRDefault="00DD0753" w:rsidP="00483E43">
      <w:pPr>
        <w:jc w:val="both"/>
        <w:rPr>
          <w:rFonts w:ascii="Arial" w:hAnsi="Arial" w:cs="Arial"/>
        </w:rPr>
      </w:pPr>
      <w:r w:rsidRPr="00645BF2">
        <w:rPr>
          <w:rFonts w:ascii="Arial" w:hAnsi="Arial" w:cs="Arial"/>
        </w:rPr>
        <w:t xml:space="preserve">Die bekannt gemachten Rahmenkonzepte können z.B. auf </w:t>
      </w:r>
      <w:r w:rsidR="0073685B" w:rsidRPr="00645BF2">
        <w:rPr>
          <w:rFonts w:ascii="Arial" w:hAnsi="Arial" w:cs="Arial"/>
        </w:rPr>
        <w:t>der Verkündungsplattform der Bayerischen Staatsregierung eingesehen werden, soweit diese schon bekannt gemacht worden sind.</w:t>
      </w:r>
    </w:p>
    <w:p w:rsidR="000E5597" w:rsidRDefault="000E5597">
      <w:pPr>
        <w:rPr>
          <w:rFonts w:ascii="Arial" w:hAnsi="Arial" w:cs="Arial"/>
        </w:rPr>
      </w:pPr>
    </w:p>
    <w:p w:rsidR="00104F32" w:rsidRPr="00645BF2" w:rsidRDefault="00104F32" w:rsidP="00F1744F">
      <w:pPr>
        <w:jc w:val="both"/>
        <w:rPr>
          <w:rFonts w:ascii="Arial" w:hAnsi="Arial" w:cs="Arial"/>
        </w:rPr>
      </w:pPr>
      <w:r w:rsidRPr="00645BF2">
        <w:rPr>
          <w:rFonts w:ascii="Arial" w:hAnsi="Arial" w:cs="Arial"/>
        </w:rPr>
        <w:t>Vorsorglich sei darauf hingewiesen, dass für gastronomische Angebote zusätzlich die Vorgaben d</w:t>
      </w:r>
      <w:r w:rsidR="008B73EF" w:rsidRPr="00645BF2">
        <w:rPr>
          <w:rFonts w:ascii="Arial" w:hAnsi="Arial" w:cs="Arial"/>
        </w:rPr>
        <w:t>es § 10 der 14. BayIfSMV gelten. Soweit § 10 der 14. BayIfSMV aber keine speziellen Regelungen trifft, greifen die allgemeinen Regelungen.</w:t>
      </w:r>
    </w:p>
    <w:p w:rsidR="008B73EF" w:rsidRPr="00645BF2" w:rsidRDefault="008B73EF" w:rsidP="00F1744F">
      <w:pPr>
        <w:jc w:val="both"/>
        <w:rPr>
          <w:rFonts w:ascii="Arial" w:hAnsi="Arial" w:cs="Arial"/>
        </w:rPr>
      </w:pPr>
      <w:r w:rsidRPr="00645BF2">
        <w:rPr>
          <w:rFonts w:ascii="Arial" w:hAnsi="Arial" w:cs="Arial"/>
        </w:rPr>
        <w:t>In der Gastronomie müssen gem. § 5 Abs. 1 der 14. BayIfSMV die Kontaktdaten erhoben und gem. § 6 Abs. 1 der 14. BayIfSMV ein Infektionsschutzkonzept ausgearbeitet werden.</w:t>
      </w:r>
    </w:p>
    <w:p w:rsidR="00847945" w:rsidRPr="00645BF2" w:rsidRDefault="00847945" w:rsidP="00F1744F">
      <w:pPr>
        <w:jc w:val="both"/>
        <w:rPr>
          <w:rFonts w:ascii="Arial" w:hAnsi="Arial" w:cs="Arial"/>
        </w:rPr>
      </w:pPr>
      <w:r w:rsidRPr="00645BF2">
        <w:rPr>
          <w:rFonts w:ascii="Arial" w:hAnsi="Arial" w:cs="Arial"/>
        </w:rPr>
        <w:t>Sobald die Krankenhausampel auf Gelb oder Rot steht, werden landesweit weitere Schutzmaßnahmen ergriffen.</w:t>
      </w:r>
    </w:p>
    <w:p w:rsidR="00560652" w:rsidRDefault="00847945" w:rsidP="00F1744F">
      <w:pPr>
        <w:jc w:val="both"/>
        <w:rPr>
          <w:rFonts w:ascii="Arial" w:hAnsi="Arial" w:cs="Arial"/>
        </w:rPr>
      </w:pPr>
      <w:r w:rsidRPr="00645BF2">
        <w:rPr>
          <w:rFonts w:ascii="Arial" w:hAnsi="Arial" w:cs="Arial"/>
        </w:rPr>
        <w:t>Die Angaben sind vorbe</w:t>
      </w:r>
      <w:r w:rsidR="00560652" w:rsidRPr="00645BF2">
        <w:rPr>
          <w:rFonts w:ascii="Arial" w:hAnsi="Arial" w:cs="Arial"/>
        </w:rPr>
        <w:t xml:space="preserve">haltlich </w:t>
      </w:r>
      <w:r w:rsidRPr="00645BF2">
        <w:rPr>
          <w:rFonts w:ascii="Arial" w:hAnsi="Arial" w:cs="Arial"/>
        </w:rPr>
        <w:t>künftiger Änderungen und haben k</w:t>
      </w:r>
      <w:r w:rsidR="00560652" w:rsidRPr="00645BF2">
        <w:rPr>
          <w:rFonts w:ascii="Arial" w:hAnsi="Arial" w:cs="Arial"/>
        </w:rPr>
        <w:t>ein</w:t>
      </w:r>
      <w:r w:rsidR="00300F68" w:rsidRPr="00645BF2">
        <w:rPr>
          <w:rFonts w:ascii="Arial" w:hAnsi="Arial" w:cs="Arial"/>
        </w:rPr>
        <w:t>en Anspruch auf Vollständigkeit.</w:t>
      </w:r>
    </w:p>
    <w:p w:rsidR="000E5597" w:rsidRDefault="000E5597">
      <w:pPr>
        <w:pBdr>
          <w:bottom w:val="single" w:sz="6" w:space="1" w:color="auto"/>
        </w:pBdr>
        <w:rPr>
          <w:rFonts w:ascii="Arial" w:hAnsi="Arial" w:cs="Arial"/>
        </w:rPr>
      </w:pPr>
    </w:p>
    <w:p w:rsidR="00DC4643" w:rsidRDefault="00DC4643">
      <w:pPr>
        <w:rPr>
          <w:rFonts w:ascii="Arial" w:hAnsi="Arial" w:cs="Arial"/>
        </w:rPr>
      </w:pPr>
    </w:p>
    <w:p w:rsidR="000E5597" w:rsidRPr="00645BF2" w:rsidRDefault="00DC4643" w:rsidP="00307C84">
      <w:pPr>
        <w:shd w:val="clear" w:color="auto" w:fill="FFFFFF" w:themeFill="background1"/>
        <w:rPr>
          <w:rFonts w:ascii="Arial" w:hAnsi="Arial" w:cs="Arial"/>
        </w:rPr>
      </w:pPr>
      <w:r w:rsidRPr="00307C84">
        <w:rPr>
          <w:rFonts w:ascii="Arial Narrow" w:hAnsi="Arial Narrow" w:cs="Arial"/>
          <w:b/>
          <w:sz w:val="24"/>
          <w:szCs w:val="24"/>
          <w:shd w:val="clear" w:color="auto" w:fill="CCFFFF"/>
        </w:rPr>
        <w:t>Ein neuer Flyer ist in Vorbereitung!</w:t>
      </w:r>
      <w:r w:rsidRPr="00DC4643">
        <w:rPr>
          <w:noProof/>
          <w:shd w:val="clear" w:color="auto" w:fill="CCFFFF"/>
          <w:lang w:eastAsia="de-DE"/>
        </w:rPr>
        <w:t xml:space="preserve"> </w:t>
      </w:r>
    </w:p>
    <w:sectPr w:rsidR="000E5597" w:rsidRPr="00645BF2" w:rsidSect="00130D7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taPro-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E19623"/>
    <w:multiLevelType w:val="hybridMultilevel"/>
    <w:tmpl w:val="BF3D12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97B5DE"/>
    <w:multiLevelType w:val="hybridMultilevel"/>
    <w:tmpl w:val="4983AC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AD80B4"/>
    <w:multiLevelType w:val="hybridMultilevel"/>
    <w:tmpl w:val="2EFDDB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3B1F8A"/>
    <w:multiLevelType w:val="hybridMultilevel"/>
    <w:tmpl w:val="BCF22CBC"/>
    <w:lvl w:ilvl="0" w:tplc="63A079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042BB2"/>
    <w:multiLevelType w:val="hybridMultilevel"/>
    <w:tmpl w:val="CCD8388E"/>
    <w:lvl w:ilvl="0" w:tplc="3BAEFF8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450E2B"/>
    <w:multiLevelType w:val="hybridMultilevel"/>
    <w:tmpl w:val="DF94B044"/>
    <w:lvl w:ilvl="0" w:tplc="943EA21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3805E9"/>
    <w:multiLevelType w:val="hybridMultilevel"/>
    <w:tmpl w:val="505413CE"/>
    <w:lvl w:ilvl="0" w:tplc="13108F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53CC"/>
    <w:multiLevelType w:val="hybridMultilevel"/>
    <w:tmpl w:val="2EC4AA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672893"/>
    <w:multiLevelType w:val="hybridMultilevel"/>
    <w:tmpl w:val="C5840C12"/>
    <w:lvl w:ilvl="0" w:tplc="4AC4C1A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4B"/>
    <w:rsid w:val="00036ADD"/>
    <w:rsid w:val="0004400D"/>
    <w:rsid w:val="000471BD"/>
    <w:rsid w:val="000E5597"/>
    <w:rsid w:val="00104F32"/>
    <w:rsid w:val="001106CD"/>
    <w:rsid w:val="00113260"/>
    <w:rsid w:val="00117BDC"/>
    <w:rsid w:val="00130D7E"/>
    <w:rsid w:val="001403D9"/>
    <w:rsid w:val="00167D00"/>
    <w:rsid w:val="00181454"/>
    <w:rsid w:val="001E61D9"/>
    <w:rsid w:val="001F3DB4"/>
    <w:rsid w:val="00222562"/>
    <w:rsid w:val="002714F3"/>
    <w:rsid w:val="00271DAB"/>
    <w:rsid w:val="00272F39"/>
    <w:rsid w:val="002A3F6E"/>
    <w:rsid w:val="002C4D4E"/>
    <w:rsid w:val="00300F68"/>
    <w:rsid w:val="00307C84"/>
    <w:rsid w:val="00323012"/>
    <w:rsid w:val="0032605D"/>
    <w:rsid w:val="003344F8"/>
    <w:rsid w:val="003405A9"/>
    <w:rsid w:val="00352A40"/>
    <w:rsid w:val="0035376A"/>
    <w:rsid w:val="00372C3F"/>
    <w:rsid w:val="003E3A4B"/>
    <w:rsid w:val="00431D31"/>
    <w:rsid w:val="00481D54"/>
    <w:rsid w:val="00483E43"/>
    <w:rsid w:val="004A1221"/>
    <w:rsid w:val="004A27F5"/>
    <w:rsid w:val="004A41E4"/>
    <w:rsid w:val="004A79E1"/>
    <w:rsid w:val="004B32A9"/>
    <w:rsid w:val="004C2BB8"/>
    <w:rsid w:val="004C593E"/>
    <w:rsid w:val="004E038F"/>
    <w:rsid w:val="004F734B"/>
    <w:rsid w:val="00510EC5"/>
    <w:rsid w:val="00526D7A"/>
    <w:rsid w:val="00533D3F"/>
    <w:rsid w:val="00556318"/>
    <w:rsid w:val="00560652"/>
    <w:rsid w:val="00581280"/>
    <w:rsid w:val="005A7684"/>
    <w:rsid w:val="005D30B6"/>
    <w:rsid w:val="00621066"/>
    <w:rsid w:val="00645BF2"/>
    <w:rsid w:val="006750CD"/>
    <w:rsid w:val="00723F4B"/>
    <w:rsid w:val="0072604F"/>
    <w:rsid w:val="007330DA"/>
    <w:rsid w:val="00733E32"/>
    <w:rsid w:val="00734326"/>
    <w:rsid w:val="0073685B"/>
    <w:rsid w:val="007441E7"/>
    <w:rsid w:val="00752047"/>
    <w:rsid w:val="00773059"/>
    <w:rsid w:val="007C0760"/>
    <w:rsid w:val="00807F76"/>
    <w:rsid w:val="00834AB8"/>
    <w:rsid w:val="00847945"/>
    <w:rsid w:val="008B73EF"/>
    <w:rsid w:val="008C2955"/>
    <w:rsid w:val="008C6A0C"/>
    <w:rsid w:val="008D42A0"/>
    <w:rsid w:val="00906818"/>
    <w:rsid w:val="0093282A"/>
    <w:rsid w:val="009342C7"/>
    <w:rsid w:val="00994A35"/>
    <w:rsid w:val="009A615D"/>
    <w:rsid w:val="009C7128"/>
    <w:rsid w:val="009E1086"/>
    <w:rsid w:val="009E4FD8"/>
    <w:rsid w:val="00A05B96"/>
    <w:rsid w:val="00A0638C"/>
    <w:rsid w:val="00A06405"/>
    <w:rsid w:val="00A21003"/>
    <w:rsid w:val="00A37E76"/>
    <w:rsid w:val="00A76B6B"/>
    <w:rsid w:val="00AC5CD5"/>
    <w:rsid w:val="00AF0259"/>
    <w:rsid w:val="00AF5EBD"/>
    <w:rsid w:val="00AF6A9E"/>
    <w:rsid w:val="00B33529"/>
    <w:rsid w:val="00B64FB4"/>
    <w:rsid w:val="00B761E5"/>
    <w:rsid w:val="00B8021B"/>
    <w:rsid w:val="00B81E4C"/>
    <w:rsid w:val="00BA5F10"/>
    <w:rsid w:val="00BA7818"/>
    <w:rsid w:val="00BB60FA"/>
    <w:rsid w:val="00BC7859"/>
    <w:rsid w:val="00BF138A"/>
    <w:rsid w:val="00C05A0E"/>
    <w:rsid w:val="00C316F7"/>
    <w:rsid w:val="00C8775A"/>
    <w:rsid w:val="00CF6D32"/>
    <w:rsid w:val="00D17E11"/>
    <w:rsid w:val="00D737B6"/>
    <w:rsid w:val="00D87F44"/>
    <w:rsid w:val="00DA3076"/>
    <w:rsid w:val="00DA3C98"/>
    <w:rsid w:val="00DA4897"/>
    <w:rsid w:val="00DB6149"/>
    <w:rsid w:val="00DC4643"/>
    <w:rsid w:val="00DD0753"/>
    <w:rsid w:val="00DD38A2"/>
    <w:rsid w:val="00E203A4"/>
    <w:rsid w:val="00E86652"/>
    <w:rsid w:val="00F1744F"/>
    <w:rsid w:val="00F17763"/>
    <w:rsid w:val="00F476C0"/>
    <w:rsid w:val="00F6004C"/>
    <w:rsid w:val="00F66557"/>
    <w:rsid w:val="00FD4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BFC36-5FBA-4650-B908-574C96A5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27F5"/>
    <w:pPr>
      <w:ind w:left="720"/>
      <w:contextualSpacing/>
    </w:pPr>
  </w:style>
  <w:style w:type="paragraph" w:customStyle="1" w:styleId="Default">
    <w:name w:val="Default"/>
    <w:rsid w:val="0075204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068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7503">
      <w:bodyDiv w:val="1"/>
      <w:marLeft w:val="0"/>
      <w:marRight w:val="0"/>
      <w:marTop w:val="0"/>
      <w:marBottom w:val="0"/>
      <w:divBdr>
        <w:top w:val="none" w:sz="0" w:space="0" w:color="auto"/>
        <w:left w:val="none" w:sz="0" w:space="0" w:color="auto"/>
        <w:bottom w:val="none" w:sz="0" w:space="0" w:color="auto"/>
        <w:right w:val="none" w:sz="0" w:space="0" w:color="auto"/>
      </w:divBdr>
      <w:divsChild>
        <w:div w:id="41102890">
          <w:marLeft w:val="750"/>
          <w:marRight w:val="0"/>
          <w:marTop w:val="0"/>
          <w:marBottom w:val="150"/>
          <w:divBdr>
            <w:top w:val="none" w:sz="0" w:space="0" w:color="auto"/>
            <w:left w:val="none" w:sz="0" w:space="0" w:color="auto"/>
            <w:bottom w:val="none" w:sz="0" w:space="0" w:color="auto"/>
            <w:right w:val="none" w:sz="0" w:space="0" w:color="auto"/>
          </w:divBdr>
        </w:div>
        <w:div w:id="84805482">
          <w:marLeft w:val="0"/>
          <w:marRight w:val="0"/>
          <w:marTop w:val="0"/>
          <w:marBottom w:val="150"/>
          <w:divBdr>
            <w:top w:val="none" w:sz="0" w:space="0" w:color="auto"/>
            <w:left w:val="none" w:sz="0" w:space="0" w:color="auto"/>
            <w:bottom w:val="none" w:sz="0" w:space="0" w:color="auto"/>
            <w:right w:val="none" w:sz="0" w:space="0" w:color="auto"/>
          </w:divBdr>
        </w:div>
        <w:div w:id="1776443598">
          <w:marLeft w:val="0"/>
          <w:marRight w:val="0"/>
          <w:marTop w:val="0"/>
          <w:marBottom w:val="150"/>
          <w:divBdr>
            <w:top w:val="none" w:sz="0" w:space="0" w:color="auto"/>
            <w:left w:val="none" w:sz="0" w:space="0" w:color="auto"/>
            <w:bottom w:val="none" w:sz="0" w:space="0" w:color="auto"/>
            <w:right w:val="none" w:sz="0" w:space="0" w:color="auto"/>
          </w:divBdr>
        </w:div>
        <w:div w:id="1817136986">
          <w:marLeft w:val="0"/>
          <w:marRight w:val="0"/>
          <w:marTop w:val="0"/>
          <w:marBottom w:val="150"/>
          <w:divBdr>
            <w:top w:val="none" w:sz="0" w:space="0" w:color="auto"/>
            <w:left w:val="none" w:sz="0" w:space="0" w:color="auto"/>
            <w:bottom w:val="none" w:sz="0" w:space="0" w:color="auto"/>
            <w:right w:val="none" w:sz="0" w:space="0" w:color="auto"/>
          </w:divBdr>
        </w:div>
        <w:div w:id="1049493906">
          <w:marLeft w:val="0"/>
          <w:marRight w:val="0"/>
          <w:marTop w:val="0"/>
          <w:marBottom w:val="150"/>
          <w:divBdr>
            <w:top w:val="none" w:sz="0" w:space="0" w:color="auto"/>
            <w:left w:val="none" w:sz="0" w:space="0" w:color="auto"/>
            <w:bottom w:val="none" w:sz="0" w:space="0" w:color="auto"/>
            <w:right w:val="none" w:sz="0" w:space="0" w:color="auto"/>
          </w:divBdr>
        </w:div>
        <w:div w:id="1058632200">
          <w:marLeft w:val="0"/>
          <w:marRight w:val="0"/>
          <w:marTop w:val="0"/>
          <w:marBottom w:val="150"/>
          <w:divBdr>
            <w:top w:val="none" w:sz="0" w:space="0" w:color="auto"/>
            <w:left w:val="none" w:sz="0" w:space="0" w:color="auto"/>
            <w:bottom w:val="none" w:sz="0" w:space="0" w:color="auto"/>
            <w:right w:val="none" w:sz="0" w:space="0" w:color="auto"/>
          </w:divBdr>
        </w:div>
        <w:div w:id="1425108599">
          <w:marLeft w:val="0"/>
          <w:marRight w:val="0"/>
          <w:marTop w:val="0"/>
          <w:marBottom w:val="150"/>
          <w:divBdr>
            <w:top w:val="none" w:sz="0" w:space="0" w:color="auto"/>
            <w:left w:val="none" w:sz="0" w:space="0" w:color="auto"/>
            <w:bottom w:val="none" w:sz="0" w:space="0" w:color="auto"/>
            <w:right w:val="none" w:sz="0" w:space="0" w:color="auto"/>
          </w:divBdr>
        </w:div>
        <w:div w:id="121460151">
          <w:marLeft w:val="750"/>
          <w:marRight w:val="0"/>
          <w:marTop w:val="0"/>
          <w:marBottom w:val="150"/>
          <w:divBdr>
            <w:top w:val="none" w:sz="0" w:space="0" w:color="auto"/>
            <w:left w:val="none" w:sz="0" w:space="0" w:color="auto"/>
            <w:bottom w:val="none" w:sz="0" w:space="0" w:color="auto"/>
            <w:right w:val="none" w:sz="0" w:space="0" w:color="auto"/>
          </w:divBdr>
        </w:div>
        <w:div w:id="1752658970">
          <w:marLeft w:val="750"/>
          <w:marRight w:val="0"/>
          <w:marTop w:val="0"/>
          <w:marBottom w:val="150"/>
          <w:divBdr>
            <w:top w:val="none" w:sz="0" w:space="0" w:color="auto"/>
            <w:left w:val="none" w:sz="0" w:space="0" w:color="auto"/>
            <w:bottom w:val="none" w:sz="0" w:space="0" w:color="auto"/>
            <w:right w:val="none" w:sz="0" w:space="0" w:color="auto"/>
          </w:divBdr>
        </w:div>
        <w:div w:id="1183976974">
          <w:marLeft w:val="750"/>
          <w:marRight w:val="0"/>
          <w:marTop w:val="0"/>
          <w:marBottom w:val="150"/>
          <w:divBdr>
            <w:top w:val="none" w:sz="0" w:space="0" w:color="auto"/>
            <w:left w:val="none" w:sz="0" w:space="0" w:color="auto"/>
            <w:bottom w:val="none" w:sz="0" w:space="0" w:color="auto"/>
            <w:right w:val="none" w:sz="0" w:space="0" w:color="auto"/>
          </w:divBdr>
        </w:div>
        <w:div w:id="930160776">
          <w:marLeft w:val="0"/>
          <w:marRight w:val="0"/>
          <w:marTop w:val="0"/>
          <w:marBottom w:val="150"/>
          <w:divBdr>
            <w:top w:val="none" w:sz="0" w:space="0" w:color="auto"/>
            <w:left w:val="none" w:sz="0" w:space="0" w:color="auto"/>
            <w:bottom w:val="none" w:sz="0" w:space="0" w:color="auto"/>
            <w:right w:val="none" w:sz="0" w:space="0" w:color="auto"/>
          </w:divBdr>
        </w:div>
        <w:div w:id="552930745">
          <w:marLeft w:val="0"/>
          <w:marRight w:val="0"/>
          <w:marTop w:val="0"/>
          <w:marBottom w:val="150"/>
          <w:divBdr>
            <w:top w:val="none" w:sz="0" w:space="0" w:color="auto"/>
            <w:left w:val="none" w:sz="0" w:space="0" w:color="auto"/>
            <w:bottom w:val="none" w:sz="0" w:space="0" w:color="auto"/>
            <w:right w:val="none" w:sz="0" w:space="0" w:color="auto"/>
          </w:divBdr>
        </w:div>
        <w:div w:id="155805263">
          <w:marLeft w:val="7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6939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Katharina</dc:creator>
  <cp:keywords/>
  <dc:description/>
  <cp:lastModifiedBy>Baumgartner Doris</cp:lastModifiedBy>
  <cp:revision>2</cp:revision>
  <cp:lastPrinted>2021-09-20T08:50:00Z</cp:lastPrinted>
  <dcterms:created xsi:type="dcterms:W3CDTF">2021-09-21T13:52:00Z</dcterms:created>
  <dcterms:modified xsi:type="dcterms:W3CDTF">2021-09-21T13:52:00Z</dcterms:modified>
</cp:coreProperties>
</file>